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E694F" w14:textId="77777777" w:rsidR="00B4604D" w:rsidRPr="00EC55F6" w:rsidRDefault="00B4604D" w:rsidP="008B1641">
      <w:pPr>
        <w:pStyle w:val="NoSpacing"/>
        <w:jc w:val="center"/>
        <w:rPr>
          <w:rFonts w:ascii="Tw Cen MT" w:hAnsi="Tw Cen MT"/>
          <w:b/>
          <w:sz w:val="24"/>
          <w:szCs w:val="24"/>
        </w:rPr>
      </w:pPr>
      <w:r w:rsidRPr="00EC55F6">
        <w:rPr>
          <w:rFonts w:ascii="Tw Cen MT" w:hAnsi="Tw Cen MT"/>
          <w:b/>
          <w:sz w:val="24"/>
          <w:szCs w:val="24"/>
        </w:rPr>
        <w:t>DELAWARE COUNTY DISTRICT LIBRARY BOARD OF TRUSTEES</w:t>
      </w:r>
    </w:p>
    <w:p w14:paraId="5E89B75B" w14:textId="75668081" w:rsidR="000E5BAF" w:rsidRDefault="00B4604D" w:rsidP="000E5BAF">
      <w:pPr>
        <w:pStyle w:val="NoSpacing"/>
        <w:jc w:val="center"/>
        <w:rPr>
          <w:rFonts w:ascii="Tw Cen MT" w:hAnsi="Tw Cen MT"/>
          <w:b/>
          <w:sz w:val="24"/>
          <w:szCs w:val="24"/>
        </w:rPr>
      </w:pPr>
      <w:r w:rsidRPr="00EC55F6">
        <w:rPr>
          <w:rFonts w:ascii="Tw Cen MT" w:hAnsi="Tw Cen MT"/>
          <w:b/>
          <w:sz w:val="24"/>
          <w:szCs w:val="24"/>
        </w:rPr>
        <w:t>Agenda</w:t>
      </w:r>
      <w:r w:rsidR="0002528D" w:rsidRPr="00EC55F6">
        <w:rPr>
          <w:rFonts w:ascii="Tw Cen MT" w:hAnsi="Tw Cen MT"/>
          <w:b/>
          <w:sz w:val="24"/>
          <w:szCs w:val="24"/>
        </w:rPr>
        <w:t xml:space="preserve"> • Regular meeting</w:t>
      </w:r>
      <w:r w:rsidRPr="00EC55F6">
        <w:rPr>
          <w:rFonts w:ascii="Tw Cen MT" w:hAnsi="Tw Cen MT"/>
          <w:b/>
          <w:sz w:val="24"/>
          <w:szCs w:val="24"/>
        </w:rPr>
        <w:t xml:space="preserve"> </w:t>
      </w:r>
      <w:bookmarkStart w:id="0" w:name="_Hlk216175046"/>
      <w:r w:rsidRPr="00EC55F6">
        <w:rPr>
          <w:rFonts w:ascii="Tw Cen MT" w:hAnsi="Tw Cen MT"/>
          <w:b/>
          <w:sz w:val="24"/>
          <w:szCs w:val="24"/>
        </w:rPr>
        <w:t>•</w:t>
      </w:r>
      <w:bookmarkEnd w:id="0"/>
      <w:r w:rsidR="00684FB5">
        <w:rPr>
          <w:rFonts w:ascii="Tw Cen MT" w:hAnsi="Tw Cen MT"/>
          <w:b/>
          <w:sz w:val="24"/>
          <w:szCs w:val="24"/>
        </w:rPr>
        <w:t xml:space="preserve"> </w:t>
      </w:r>
      <w:r w:rsidR="00CF08BD">
        <w:rPr>
          <w:rFonts w:ascii="Tw Cen MT" w:hAnsi="Tw Cen MT"/>
          <w:b/>
          <w:sz w:val="24"/>
          <w:szCs w:val="24"/>
        </w:rPr>
        <w:t>December 16</w:t>
      </w:r>
      <w:r w:rsidR="00930A8F">
        <w:rPr>
          <w:rFonts w:ascii="Tw Cen MT" w:hAnsi="Tw Cen MT"/>
          <w:b/>
          <w:sz w:val="24"/>
          <w:szCs w:val="24"/>
        </w:rPr>
        <w:t>, 202</w:t>
      </w:r>
      <w:r w:rsidR="001A685C">
        <w:rPr>
          <w:rFonts w:ascii="Tw Cen MT" w:hAnsi="Tw Cen MT"/>
          <w:b/>
          <w:sz w:val="24"/>
          <w:szCs w:val="24"/>
        </w:rPr>
        <w:t>5</w:t>
      </w:r>
      <w:r w:rsidR="000E5BAF">
        <w:rPr>
          <w:rFonts w:ascii="Tw Cen MT" w:hAnsi="Tw Cen MT"/>
          <w:b/>
          <w:sz w:val="24"/>
          <w:szCs w:val="24"/>
        </w:rPr>
        <w:t xml:space="preserve"> </w:t>
      </w:r>
      <w:r w:rsidR="0027321F" w:rsidRPr="00EC55F6">
        <w:rPr>
          <w:rFonts w:ascii="Tw Cen MT" w:hAnsi="Tw Cen MT"/>
          <w:b/>
          <w:sz w:val="24"/>
          <w:szCs w:val="24"/>
        </w:rPr>
        <w:t>•</w:t>
      </w:r>
      <w:r w:rsidR="0027321F">
        <w:rPr>
          <w:rFonts w:ascii="Tw Cen MT" w:hAnsi="Tw Cen MT"/>
          <w:b/>
          <w:sz w:val="24"/>
          <w:szCs w:val="24"/>
        </w:rPr>
        <w:t xml:space="preserve"> 5:00 pm</w:t>
      </w:r>
    </w:p>
    <w:p w14:paraId="2510F1AF" w14:textId="1C17C1ED" w:rsidR="00C02B68" w:rsidRDefault="00CF08BD" w:rsidP="00C02B68">
      <w:pPr>
        <w:pStyle w:val="NoSpacing"/>
        <w:jc w:val="center"/>
        <w:rPr>
          <w:rFonts w:ascii="Tw Cen MT" w:hAnsi="Tw Cen MT"/>
          <w:b/>
          <w:sz w:val="24"/>
          <w:szCs w:val="24"/>
        </w:rPr>
      </w:pPr>
      <w:r>
        <w:rPr>
          <w:rFonts w:ascii="Tw Cen MT" w:hAnsi="Tw Cen MT"/>
          <w:b/>
          <w:sz w:val="24"/>
          <w:szCs w:val="24"/>
        </w:rPr>
        <w:t>Delaware</w:t>
      </w:r>
      <w:r w:rsidR="00F15B3E">
        <w:rPr>
          <w:rFonts w:ascii="Tw Cen MT" w:hAnsi="Tw Cen MT"/>
          <w:b/>
          <w:sz w:val="24"/>
          <w:szCs w:val="24"/>
        </w:rPr>
        <w:t xml:space="preserve"> Branch</w:t>
      </w:r>
      <w:r w:rsidR="000E5BAF" w:rsidRPr="000E5BAF">
        <w:rPr>
          <w:rFonts w:ascii="Tw Cen MT" w:hAnsi="Tw Cen MT"/>
          <w:b/>
          <w:sz w:val="24"/>
          <w:szCs w:val="24"/>
        </w:rPr>
        <w:t xml:space="preserve"> • </w:t>
      </w:r>
      <w:r>
        <w:rPr>
          <w:rFonts w:ascii="Tw Cen MT" w:hAnsi="Tw Cen MT"/>
          <w:b/>
          <w:sz w:val="24"/>
          <w:szCs w:val="24"/>
        </w:rPr>
        <w:t>84 E Winter St. Delaware</w:t>
      </w:r>
      <w:r w:rsidR="00935B39">
        <w:rPr>
          <w:rFonts w:ascii="Tw Cen MT" w:hAnsi="Tw Cen MT"/>
          <w:b/>
          <w:sz w:val="24"/>
          <w:szCs w:val="24"/>
        </w:rPr>
        <w:t>,</w:t>
      </w:r>
      <w:r w:rsidR="00C02B68">
        <w:rPr>
          <w:rFonts w:ascii="Tw Cen MT" w:hAnsi="Tw Cen MT"/>
          <w:b/>
          <w:sz w:val="24"/>
          <w:szCs w:val="24"/>
        </w:rPr>
        <w:t xml:space="preserve"> OH  430</w:t>
      </w:r>
      <w:r>
        <w:rPr>
          <w:rFonts w:ascii="Tw Cen MT" w:hAnsi="Tw Cen MT"/>
          <w:b/>
          <w:sz w:val="24"/>
          <w:szCs w:val="24"/>
        </w:rPr>
        <w:t>1</w:t>
      </w:r>
      <w:r w:rsidR="00F15B3E">
        <w:rPr>
          <w:rFonts w:ascii="Tw Cen MT" w:hAnsi="Tw Cen MT"/>
          <w:b/>
          <w:sz w:val="24"/>
          <w:szCs w:val="24"/>
        </w:rPr>
        <w:t>5</w:t>
      </w:r>
    </w:p>
    <w:p w14:paraId="58AD206B" w14:textId="77777777" w:rsidR="005B1ED0" w:rsidRPr="00EC55F6" w:rsidRDefault="005B1ED0" w:rsidP="00C35218">
      <w:pPr>
        <w:rPr>
          <w:rFonts w:ascii="Tw Cen MT" w:hAnsi="Tw Cen MT"/>
          <w:color w:val="000000" w:themeColor="text1"/>
          <w:sz w:val="24"/>
          <w:szCs w:val="24"/>
        </w:rPr>
      </w:pPr>
    </w:p>
    <w:p w14:paraId="04C19E23" w14:textId="66C01162" w:rsidR="00B4604D" w:rsidRPr="00B011B0" w:rsidRDefault="00BE5683" w:rsidP="00324F3F">
      <w:pPr>
        <w:pStyle w:val="ListParagraph"/>
        <w:numPr>
          <w:ilvl w:val="0"/>
          <w:numId w:val="2"/>
        </w:numPr>
        <w:rPr>
          <w:rFonts w:ascii="Tw Cen MT" w:hAnsi="Tw Cen MT" w:cs="Times New Roman"/>
          <w:color w:val="000000" w:themeColor="text1"/>
          <w:sz w:val="24"/>
          <w:szCs w:val="24"/>
        </w:rPr>
      </w:pPr>
      <w:bookmarkStart w:id="1" w:name="_Hlk189480581"/>
      <w:r w:rsidRPr="00B011B0">
        <w:rPr>
          <w:rFonts w:ascii="Tw Cen MT" w:hAnsi="Tw Cen MT" w:cs="Times New Roman"/>
          <w:color w:val="000000" w:themeColor="text1"/>
          <w:sz w:val="24"/>
          <w:szCs w:val="24"/>
        </w:rPr>
        <w:t>Call to order (</w:t>
      </w:r>
      <w:r w:rsidR="005D2D22" w:rsidRPr="00B011B0">
        <w:rPr>
          <w:rFonts w:ascii="Tw Cen MT" w:hAnsi="Tw Cen MT" w:cs="Times New Roman"/>
          <w:color w:val="000000" w:themeColor="text1"/>
          <w:sz w:val="24"/>
          <w:szCs w:val="24"/>
        </w:rPr>
        <w:t>Mr.</w:t>
      </w:r>
      <w:r w:rsidR="00976C2A" w:rsidRPr="00B011B0">
        <w:rPr>
          <w:rFonts w:ascii="Tw Cen MT" w:hAnsi="Tw Cen MT" w:cs="Times New Roman"/>
          <w:color w:val="000000" w:themeColor="text1"/>
          <w:sz w:val="24"/>
          <w:szCs w:val="24"/>
        </w:rPr>
        <w:t xml:space="preserve"> </w:t>
      </w:r>
      <w:r w:rsidR="005D2D22" w:rsidRPr="00B011B0">
        <w:rPr>
          <w:rFonts w:ascii="Tw Cen MT" w:hAnsi="Tw Cen MT" w:cs="Times New Roman"/>
          <w:color w:val="000000" w:themeColor="text1"/>
          <w:sz w:val="24"/>
          <w:szCs w:val="24"/>
        </w:rPr>
        <w:t>Tiede</w:t>
      </w:r>
      <w:r w:rsidR="007A5106" w:rsidRPr="00B011B0">
        <w:rPr>
          <w:rFonts w:ascii="Tw Cen MT" w:hAnsi="Tw Cen MT" w:cs="Times New Roman"/>
          <w:color w:val="000000" w:themeColor="text1"/>
          <w:sz w:val="24"/>
          <w:szCs w:val="24"/>
        </w:rPr>
        <w:t>)</w:t>
      </w:r>
      <w:bookmarkEnd w:id="1"/>
      <w:r w:rsidR="00B4604D" w:rsidRPr="00B011B0">
        <w:rPr>
          <w:rFonts w:ascii="Tw Cen MT" w:hAnsi="Tw Cen MT" w:cs="Times New Roman"/>
          <w:color w:val="000000" w:themeColor="text1"/>
          <w:sz w:val="24"/>
          <w:szCs w:val="24"/>
        </w:rPr>
        <w:br/>
      </w:r>
    </w:p>
    <w:p w14:paraId="359E65FD" w14:textId="77EA5D25" w:rsidR="004A4D27" w:rsidRPr="00B011B0" w:rsidRDefault="004A4D27" w:rsidP="004A4D27">
      <w:pPr>
        <w:pStyle w:val="ListParagraph"/>
        <w:numPr>
          <w:ilvl w:val="0"/>
          <w:numId w:val="2"/>
        </w:numPr>
        <w:spacing w:after="0" w:line="240" w:lineRule="auto"/>
        <w:rPr>
          <w:rFonts w:ascii="Tw Cen MT" w:hAnsi="Tw Cen MT" w:cs="Times New Roman"/>
          <w:color w:val="000000" w:themeColor="text1"/>
          <w:sz w:val="24"/>
          <w:szCs w:val="24"/>
        </w:rPr>
      </w:pPr>
      <w:r w:rsidRPr="00B011B0">
        <w:rPr>
          <w:rFonts w:ascii="Tw Cen MT" w:hAnsi="Tw Cen MT" w:cs="Times New Roman"/>
          <w:color w:val="000000" w:themeColor="text1"/>
          <w:sz w:val="24"/>
          <w:szCs w:val="24"/>
        </w:rPr>
        <w:t xml:space="preserve">Pledge of Allegiance </w:t>
      </w:r>
      <w:bookmarkStart w:id="2" w:name="_Hlk153969027"/>
      <w:r w:rsidR="005D2D22" w:rsidRPr="00B011B0">
        <w:rPr>
          <w:rFonts w:ascii="Tw Cen MT" w:hAnsi="Tw Cen MT" w:cs="Times New Roman"/>
          <w:color w:val="000000" w:themeColor="text1"/>
          <w:sz w:val="24"/>
          <w:szCs w:val="24"/>
        </w:rPr>
        <w:t>(Mr.</w:t>
      </w:r>
      <w:r w:rsidR="00976C2A" w:rsidRPr="00B011B0">
        <w:rPr>
          <w:rFonts w:ascii="Tw Cen MT" w:hAnsi="Tw Cen MT" w:cs="Times New Roman"/>
          <w:color w:val="000000" w:themeColor="text1"/>
          <w:sz w:val="24"/>
          <w:szCs w:val="24"/>
        </w:rPr>
        <w:t xml:space="preserve"> </w:t>
      </w:r>
      <w:r w:rsidR="005D2D22" w:rsidRPr="00B011B0">
        <w:rPr>
          <w:rFonts w:ascii="Tw Cen MT" w:hAnsi="Tw Cen MT" w:cs="Times New Roman"/>
          <w:color w:val="000000" w:themeColor="text1"/>
          <w:sz w:val="24"/>
          <w:szCs w:val="24"/>
        </w:rPr>
        <w:t>Tiede)</w:t>
      </w:r>
      <w:bookmarkEnd w:id="2"/>
    </w:p>
    <w:p w14:paraId="4ACD883A" w14:textId="77777777" w:rsidR="001F464D" w:rsidRDefault="001F464D" w:rsidP="001F464D">
      <w:pPr>
        <w:pStyle w:val="ListParagraph"/>
        <w:spacing w:after="0" w:line="240" w:lineRule="auto"/>
        <w:rPr>
          <w:rFonts w:ascii="Tw Cen MT" w:hAnsi="Tw Cen MT" w:cs="Times New Roman"/>
          <w:color w:val="000000" w:themeColor="text1"/>
          <w:sz w:val="24"/>
          <w:szCs w:val="24"/>
        </w:rPr>
      </w:pPr>
      <w:bookmarkStart w:id="3" w:name="_Hlk189480613"/>
    </w:p>
    <w:p w14:paraId="18BB5FC6" w14:textId="3D8FA584" w:rsidR="004A4D27" w:rsidRPr="00B011B0" w:rsidRDefault="004A4D27" w:rsidP="004A4D27">
      <w:pPr>
        <w:pStyle w:val="ListParagraph"/>
        <w:numPr>
          <w:ilvl w:val="0"/>
          <w:numId w:val="2"/>
        </w:numPr>
        <w:spacing w:after="0" w:line="240" w:lineRule="auto"/>
        <w:rPr>
          <w:rFonts w:ascii="Tw Cen MT" w:hAnsi="Tw Cen MT" w:cs="Times New Roman"/>
          <w:color w:val="000000" w:themeColor="text1"/>
          <w:sz w:val="24"/>
          <w:szCs w:val="24"/>
        </w:rPr>
      </w:pPr>
      <w:r w:rsidRPr="00B011B0">
        <w:rPr>
          <w:rFonts w:ascii="Tw Cen MT" w:hAnsi="Tw Cen MT" w:cs="Times New Roman"/>
          <w:color w:val="000000" w:themeColor="text1"/>
          <w:sz w:val="24"/>
          <w:szCs w:val="24"/>
        </w:rPr>
        <w:t xml:space="preserve">Roll call </w:t>
      </w:r>
      <w:bookmarkStart w:id="4" w:name="_Hlk153969008"/>
      <w:r w:rsidRPr="00B011B0">
        <w:rPr>
          <w:rFonts w:ascii="Tw Cen MT" w:hAnsi="Tw Cen MT" w:cs="Times New Roman"/>
          <w:color w:val="000000" w:themeColor="text1"/>
          <w:sz w:val="24"/>
          <w:szCs w:val="24"/>
        </w:rPr>
        <w:t>(Ms. Grossenbacher)</w:t>
      </w:r>
      <w:bookmarkEnd w:id="4"/>
      <w:r w:rsidRPr="00B011B0">
        <w:rPr>
          <w:rFonts w:ascii="Tw Cen MT" w:hAnsi="Tw Cen MT" w:cs="Times New Roman"/>
          <w:color w:val="000000" w:themeColor="text1"/>
          <w:sz w:val="24"/>
          <w:szCs w:val="24"/>
        </w:rPr>
        <w:t xml:space="preserve"> </w:t>
      </w:r>
      <w:bookmarkEnd w:id="3"/>
    </w:p>
    <w:p w14:paraId="5CE7E037" w14:textId="77777777" w:rsidR="00160D7D" w:rsidRPr="00B011B0" w:rsidRDefault="00160D7D" w:rsidP="00160D7D">
      <w:pPr>
        <w:pStyle w:val="ListParagraph"/>
        <w:spacing w:after="0" w:line="240" w:lineRule="auto"/>
        <w:rPr>
          <w:rFonts w:ascii="Tw Cen MT" w:hAnsi="Tw Cen MT" w:cs="Times New Roman"/>
          <w:color w:val="000000" w:themeColor="text1"/>
          <w:sz w:val="24"/>
          <w:szCs w:val="24"/>
        </w:rPr>
      </w:pPr>
    </w:p>
    <w:p w14:paraId="5BB95013" w14:textId="7AB8F03D" w:rsidR="00E9509F" w:rsidRPr="00B011B0" w:rsidRDefault="004A4D27" w:rsidP="004A4D27">
      <w:pPr>
        <w:pStyle w:val="ListParagraph"/>
        <w:numPr>
          <w:ilvl w:val="0"/>
          <w:numId w:val="2"/>
        </w:numPr>
        <w:spacing w:after="0" w:line="240" w:lineRule="auto"/>
        <w:rPr>
          <w:rFonts w:ascii="Tw Cen MT" w:hAnsi="Tw Cen MT" w:cs="Times New Roman"/>
          <w:color w:val="000000" w:themeColor="text1"/>
          <w:sz w:val="24"/>
          <w:szCs w:val="24"/>
        </w:rPr>
      </w:pPr>
      <w:r w:rsidRPr="00B011B0">
        <w:rPr>
          <w:rFonts w:ascii="Tw Cen MT" w:hAnsi="Tw Cen MT" w:cs="Times New Roman"/>
          <w:color w:val="000000" w:themeColor="text1"/>
          <w:sz w:val="24"/>
          <w:szCs w:val="24"/>
        </w:rPr>
        <w:t>Public participation</w:t>
      </w:r>
      <w:r w:rsidR="00E9509F" w:rsidRPr="00B011B0">
        <w:rPr>
          <w:rFonts w:ascii="Tw Cen MT" w:hAnsi="Tw Cen MT" w:cs="Times New Roman"/>
          <w:color w:val="000000" w:themeColor="text1"/>
          <w:sz w:val="24"/>
          <w:szCs w:val="24"/>
        </w:rPr>
        <w:t xml:space="preserve"> </w:t>
      </w:r>
    </w:p>
    <w:p w14:paraId="26A1860F" w14:textId="11AFF475" w:rsidR="00FD501C" w:rsidRPr="00B011B0" w:rsidRDefault="00FD501C" w:rsidP="00FD501C">
      <w:pPr>
        <w:pStyle w:val="ListParagraph"/>
        <w:rPr>
          <w:rFonts w:ascii="Tw Cen MT" w:hAnsi="Tw Cen MT" w:cs="Times New Roman"/>
          <w:color w:val="000000" w:themeColor="text1"/>
          <w:sz w:val="24"/>
          <w:szCs w:val="24"/>
        </w:rPr>
      </w:pPr>
    </w:p>
    <w:p w14:paraId="2BB9EFC2" w14:textId="38A87B58" w:rsidR="009760C4" w:rsidRPr="00B011B0" w:rsidRDefault="00B4604D" w:rsidP="00324F3F">
      <w:pPr>
        <w:pStyle w:val="ListParagraph"/>
        <w:numPr>
          <w:ilvl w:val="0"/>
          <w:numId w:val="2"/>
        </w:numPr>
        <w:rPr>
          <w:rFonts w:ascii="Tw Cen MT" w:hAnsi="Tw Cen MT" w:cs="Times New Roman"/>
          <w:color w:val="000000" w:themeColor="text1"/>
          <w:sz w:val="24"/>
          <w:szCs w:val="24"/>
        </w:rPr>
      </w:pPr>
      <w:r w:rsidRPr="00B011B0">
        <w:rPr>
          <w:rFonts w:ascii="Tw Cen MT" w:hAnsi="Tw Cen MT" w:cs="Times New Roman"/>
          <w:color w:val="000000" w:themeColor="text1"/>
          <w:sz w:val="24"/>
          <w:szCs w:val="24"/>
        </w:rPr>
        <w:t xml:space="preserve">Review, approve minutes </w:t>
      </w:r>
      <w:r w:rsidR="005D2D22" w:rsidRPr="00B011B0">
        <w:rPr>
          <w:rFonts w:ascii="Tw Cen MT" w:hAnsi="Tw Cen MT" w:cs="Times New Roman"/>
          <w:color w:val="000000" w:themeColor="text1"/>
          <w:sz w:val="24"/>
          <w:szCs w:val="24"/>
        </w:rPr>
        <w:t>(Mr.</w:t>
      </w:r>
      <w:r w:rsidR="00976C2A" w:rsidRPr="00B011B0">
        <w:rPr>
          <w:rFonts w:ascii="Tw Cen MT" w:hAnsi="Tw Cen MT" w:cs="Times New Roman"/>
          <w:color w:val="000000" w:themeColor="text1"/>
          <w:sz w:val="24"/>
          <w:szCs w:val="24"/>
        </w:rPr>
        <w:t xml:space="preserve"> </w:t>
      </w:r>
      <w:r w:rsidR="005D2D22" w:rsidRPr="00B011B0">
        <w:rPr>
          <w:rFonts w:ascii="Tw Cen MT" w:hAnsi="Tw Cen MT" w:cs="Times New Roman"/>
          <w:color w:val="000000" w:themeColor="text1"/>
          <w:sz w:val="24"/>
          <w:szCs w:val="24"/>
        </w:rPr>
        <w:t>Tiede)</w:t>
      </w:r>
      <w:r w:rsidRPr="00B011B0">
        <w:rPr>
          <w:rFonts w:ascii="Tw Cen MT" w:hAnsi="Tw Cen MT" w:cs="Times New Roman"/>
          <w:color w:val="000000" w:themeColor="text1"/>
          <w:sz w:val="24"/>
          <w:szCs w:val="24"/>
        </w:rPr>
        <w:br/>
      </w:r>
      <w:r w:rsidRPr="00B011B0">
        <w:rPr>
          <w:rFonts w:ascii="Tw Cen MT" w:hAnsi="Tw Cen MT" w:cs="Times New Roman"/>
          <w:i/>
          <w:color w:val="000000" w:themeColor="text1"/>
          <w:sz w:val="24"/>
          <w:szCs w:val="24"/>
        </w:rPr>
        <w:t xml:space="preserve">Anticipated motion: </w:t>
      </w:r>
    </w:p>
    <w:p w14:paraId="1AD0FCE5" w14:textId="72D1CEE2" w:rsidR="00C02B68" w:rsidRDefault="006D26B9" w:rsidP="00C02B68">
      <w:pPr>
        <w:pStyle w:val="ListParagraph"/>
        <w:numPr>
          <w:ilvl w:val="0"/>
          <w:numId w:val="3"/>
        </w:numPr>
        <w:ind w:left="1080"/>
        <w:rPr>
          <w:rFonts w:ascii="Tw Cen MT" w:hAnsi="Tw Cen MT" w:cs="Times New Roman"/>
          <w:color w:val="000000" w:themeColor="text1"/>
          <w:sz w:val="24"/>
          <w:szCs w:val="24"/>
        </w:rPr>
      </w:pPr>
      <w:r w:rsidRPr="00B011B0">
        <w:rPr>
          <w:rFonts w:ascii="Tw Cen MT" w:hAnsi="Tw Cen MT" w:cs="Times New Roman"/>
          <w:color w:val="000000" w:themeColor="text1"/>
          <w:sz w:val="24"/>
          <w:szCs w:val="24"/>
        </w:rPr>
        <w:t xml:space="preserve">To approve the minutes of the </w:t>
      </w:r>
      <w:r w:rsidR="0028658B" w:rsidRPr="00B011B0">
        <w:rPr>
          <w:rFonts w:ascii="Tw Cen MT" w:hAnsi="Tw Cen MT" w:cs="Times New Roman"/>
          <w:color w:val="000000" w:themeColor="text1"/>
          <w:sz w:val="24"/>
          <w:szCs w:val="24"/>
        </w:rPr>
        <w:t xml:space="preserve">regular meeting of </w:t>
      </w:r>
      <w:r w:rsidR="00812B3A">
        <w:rPr>
          <w:rFonts w:ascii="Tw Cen MT" w:hAnsi="Tw Cen MT" w:cs="Times New Roman"/>
          <w:color w:val="000000" w:themeColor="text1"/>
          <w:sz w:val="24"/>
          <w:szCs w:val="24"/>
        </w:rPr>
        <w:t>November 18</w:t>
      </w:r>
      <w:r w:rsidR="00684FB5">
        <w:rPr>
          <w:rFonts w:ascii="Tw Cen MT" w:hAnsi="Tw Cen MT" w:cs="Times New Roman"/>
          <w:color w:val="000000" w:themeColor="text1"/>
          <w:sz w:val="24"/>
          <w:szCs w:val="24"/>
        </w:rPr>
        <w:t xml:space="preserve">, </w:t>
      </w:r>
      <w:r w:rsidR="00F54C19" w:rsidRPr="00B011B0">
        <w:rPr>
          <w:rFonts w:ascii="Tw Cen MT" w:hAnsi="Tw Cen MT" w:cs="Times New Roman"/>
          <w:color w:val="000000" w:themeColor="text1"/>
          <w:sz w:val="24"/>
          <w:szCs w:val="24"/>
        </w:rPr>
        <w:t>2025</w:t>
      </w:r>
      <w:r w:rsidR="00F1085E">
        <w:rPr>
          <w:rFonts w:ascii="Tw Cen MT" w:hAnsi="Tw Cen MT" w:cs="Times New Roman"/>
          <w:color w:val="000000" w:themeColor="text1"/>
          <w:sz w:val="24"/>
          <w:szCs w:val="24"/>
        </w:rPr>
        <w:t>.</w:t>
      </w:r>
    </w:p>
    <w:p w14:paraId="7CEB2BD0" w14:textId="77777777" w:rsidR="00A92A93" w:rsidRPr="00B011B0" w:rsidRDefault="00A92A93" w:rsidP="00A92A93">
      <w:pPr>
        <w:pStyle w:val="ListParagraph"/>
        <w:ind w:left="1440"/>
        <w:rPr>
          <w:rFonts w:ascii="Tw Cen MT" w:hAnsi="Tw Cen MT" w:cs="Times New Roman"/>
          <w:color w:val="000000" w:themeColor="text1"/>
          <w:sz w:val="24"/>
          <w:szCs w:val="24"/>
        </w:rPr>
      </w:pPr>
    </w:p>
    <w:p w14:paraId="123DCC8F" w14:textId="355634E2" w:rsidR="00447196" w:rsidRDefault="00A80030" w:rsidP="00324F3F">
      <w:pPr>
        <w:pStyle w:val="ListParagraph"/>
        <w:numPr>
          <w:ilvl w:val="0"/>
          <w:numId w:val="2"/>
        </w:numPr>
        <w:rPr>
          <w:rFonts w:ascii="Tw Cen MT" w:hAnsi="Tw Cen MT" w:cs="Times New Roman"/>
          <w:color w:val="000000" w:themeColor="text1"/>
          <w:sz w:val="24"/>
          <w:szCs w:val="24"/>
        </w:rPr>
      </w:pPr>
      <w:r w:rsidRPr="00B011B0">
        <w:rPr>
          <w:rFonts w:ascii="Tw Cen MT" w:hAnsi="Tw Cen MT" w:cs="Times New Roman"/>
          <w:color w:val="000000" w:themeColor="text1"/>
          <w:sz w:val="24"/>
          <w:szCs w:val="24"/>
        </w:rPr>
        <w:t xml:space="preserve">President’s report </w:t>
      </w:r>
      <w:r w:rsidR="005D2D22" w:rsidRPr="00B011B0">
        <w:rPr>
          <w:rFonts w:ascii="Tw Cen MT" w:hAnsi="Tw Cen MT" w:cs="Times New Roman"/>
          <w:color w:val="000000" w:themeColor="text1"/>
          <w:sz w:val="24"/>
          <w:szCs w:val="24"/>
        </w:rPr>
        <w:t>(Mr.</w:t>
      </w:r>
      <w:r w:rsidR="00976C2A" w:rsidRPr="00B011B0">
        <w:rPr>
          <w:rFonts w:ascii="Tw Cen MT" w:hAnsi="Tw Cen MT" w:cs="Times New Roman"/>
          <w:color w:val="000000" w:themeColor="text1"/>
          <w:sz w:val="24"/>
          <w:szCs w:val="24"/>
        </w:rPr>
        <w:t xml:space="preserve"> </w:t>
      </w:r>
      <w:r w:rsidR="005D2D22" w:rsidRPr="00B011B0">
        <w:rPr>
          <w:rFonts w:ascii="Tw Cen MT" w:hAnsi="Tw Cen MT" w:cs="Times New Roman"/>
          <w:color w:val="000000" w:themeColor="text1"/>
          <w:sz w:val="24"/>
          <w:szCs w:val="24"/>
        </w:rPr>
        <w:t>Tiede)</w:t>
      </w:r>
    </w:p>
    <w:p w14:paraId="70674740" w14:textId="68A3616B" w:rsidR="00A80030" w:rsidRPr="00B011B0" w:rsidRDefault="00A80030" w:rsidP="00C10FE0">
      <w:pPr>
        <w:pStyle w:val="ListParagraph"/>
        <w:ind w:left="1080"/>
        <w:rPr>
          <w:rFonts w:ascii="Tw Cen MT" w:hAnsi="Tw Cen MT" w:cs="Times New Roman"/>
          <w:color w:val="000000" w:themeColor="text1"/>
          <w:sz w:val="24"/>
          <w:szCs w:val="24"/>
        </w:rPr>
      </w:pPr>
    </w:p>
    <w:p w14:paraId="42816AE6" w14:textId="75FAB2F4" w:rsidR="00CB6BA0" w:rsidRPr="00B011B0" w:rsidRDefault="00B4604D" w:rsidP="00CB6BA0">
      <w:pPr>
        <w:pStyle w:val="ListParagraph"/>
        <w:numPr>
          <w:ilvl w:val="0"/>
          <w:numId w:val="2"/>
        </w:numPr>
        <w:rPr>
          <w:rFonts w:ascii="Tw Cen MT" w:hAnsi="Tw Cen MT" w:cs="Times New Roman"/>
          <w:color w:val="000000" w:themeColor="text1"/>
          <w:sz w:val="24"/>
          <w:szCs w:val="24"/>
        </w:rPr>
      </w:pPr>
      <w:r w:rsidRPr="00B011B0">
        <w:rPr>
          <w:rFonts w:ascii="Tw Cen MT" w:hAnsi="Tw Cen MT" w:cs="Times New Roman"/>
          <w:color w:val="000000" w:themeColor="text1"/>
          <w:sz w:val="24"/>
          <w:szCs w:val="24"/>
        </w:rPr>
        <w:t xml:space="preserve">Fiscal Officer’s report and financial business </w:t>
      </w:r>
      <w:r w:rsidR="005D2D22" w:rsidRPr="00B011B0">
        <w:rPr>
          <w:rFonts w:ascii="Tw Cen MT" w:hAnsi="Tw Cen MT" w:cs="Times New Roman"/>
          <w:color w:val="000000" w:themeColor="text1"/>
          <w:sz w:val="24"/>
          <w:szCs w:val="24"/>
        </w:rPr>
        <w:t>(Ms. Grossenbacher)</w:t>
      </w:r>
      <w:r w:rsidR="00CB6BA0" w:rsidRPr="00B011B0">
        <w:rPr>
          <w:rFonts w:ascii="Tw Cen MT" w:hAnsi="Tw Cen MT" w:cs="Times New Roman"/>
          <w:color w:val="000000" w:themeColor="text1"/>
          <w:sz w:val="24"/>
          <w:szCs w:val="24"/>
        </w:rPr>
        <w:t xml:space="preserve"> </w:t>
      </w:r>
    </w:p>
    <w:p w14:paraId="627588FD" w14:textId="66D37F5E" w:rsidR="00D97AF0" w:rsidRDefault="002C3759" w:rsidP="00CB6BA0">
      <w:pPr>
        <w:pStyle w:val="ListParagraph"/>
        <w:rPr>
          <w:rFonts w:ascii="Tw Cen MT" w:hAnsi="Tw Cen MT" w:cs="Times New Roman"/>
          <w:i/>
          <w:color w:val="000000" w:themeColor="text1"/>
          <w:sz w:val="24"/>
          <w:szCs w:val="24"/>
        </w:rPr>
      </w:pPr>
      <w:bookmarkStart w:id="5" w:name="_Hlk189480392"/>
      <w:r w:rsidRPr="00B011B0">
        <w:rPr>
          <w:rFonts w:ascii="Tw Cen MT" w:hAnsi="Tw Cen MT" w:cs="Times New Roman"/>
          <w:i/>
          <w:color w:val="000000" w:themeColor="text1"/>
          <w:sz w:val="24"/>
          <w:szCs w:val="24"/>
        </w:rPr>
        <w:t>Anticipated motions:</w:t>
      </w:r>
      <w:bookmarkEnd w:id="5"/>
    </w:p>
    <w:p w14:paraId="5DE6756D" w14:textId="7825573B" w:rsidR="00A726DB" w:rsidRPr="00B672AE" w:rsidRDefault="00A726DB" w:rsidP="005F1F74">
      <w:pPr>
        <w:pStyle w:val="ListParagraph"/>
        <w:numPr>
          <w:ilvl w:val="1"/>
          <w:numId w:val="20"/>
        </w:numPr>
        <w:spacing w:after="0" w:line="240" w:lineRule="auto"/>
        <w:ind w:left="1080"/>
        <w:rPr>
          <w:rFonts w:ascii="Tw Cen MT" w:hAnsi="Tw Cen MT" w:cs="Times New Roman"/>
          <w:color w:val="000000" w:themeColor="text1"/>
          <w:sz w:val="24"/>
          <w:szCs w:val="24"/>
        </w:rPr>
      </w:pPr>
      <w:r w:rsidRPr="00A726DB">
        <w:rPr>
          <w:rFonts w:ascii="Tw Cen MT" w:hAnsi="Tw Cen MT" w:cs="Times New Roman"/>
          <w:iCs/>
          <w:color w:val="000000" w:themeColor="text1"/>
          <w:sz w:val="24"/>
          <w:szCs w:val="24"/>
        </w:rPr>
        <w:t xml:space="preserve">To approve the </w:t>
      </w:r>
      <w:r w:rsidR="00812B3A">
        <w:rPr>
          <w:rFonts w:ascii="Tw Cen MT" w:hAnsi="Tw Cen MT" w:cs="Times New Roman"/>
          <w:iCs/>
          <w:color w:val="000000" w:themeColor="text1"/>
          <w:sz w:val="24"/>
          <w:szCs w:val="24"/>
        </w:rPr>
        <w:t>November</w:t>
      </w:r>
      <w:r w:rsidRPr="00A726DB">
        <w:rPr>
          <w:rFonts w:ascii="Tw Cen MT" w:hAnsi="Tw Cen MT" w:cs="Times New Roman"/>
          <w:iCs/>
          <w:color w:val="000000" w:themeColor="text1"/>
          <w:sz w:val="24"/>
          <w:szCs w:val="24"/>
        </w:rPr>
        <w:t xml:space="preserve"> financial reports, payment transaction listing, investments, and bank reconciliation. </w:t>
      </w:r>
    </w:p>
    <w:p w14:paraId="3AB6FA8F" w14:textId="3B7A5B33" w:rsidR="00B672AE" w:rsidRPr="004A10C2" w:rsidRDefault="00B672AE" w:rsidP="005F1F74">
      <w:pPr>
        <w:pStyle w:val="ListParagraph"/>
        <w:numPr>
          <w:ilvl w:val="1"/>
          <w:numId w:val="20"/>
        </w:numPr>
        <w:spacing w:after="0" w:line="240" w:lineRule="auto"/>
        <w:ind w:left="1080"/>
        <w:rPr>
          <w:rFonts w:ascii="Tw Cen MT" w:hAnsi="Tw Cen MT" w:cs="Times New Roman"/>
          <w:color w:val="000000" w:themeColor="text1"/>
          <w:sz w:val="24"/>
          <w:szCs w:val="24"/>
        </w:rPr>
      </w:pPr>
      <w:r w:rsidRPr="004A10C2">
        <w:rPr>
          <w:rFonts w:ascii="Tw Cen MT" w:hAnsi="Tw Cen MT" w:cs="Times New Roman"/>
          <w:color w:val="000000" w:themeColor="text1"/>
          <w:sz w:val="24"/>
          <w:szCs w:val="24"/>
        </w:rPr>
        <w:t>To approve the credit card compliance report (attachment #04b)</w:t>
      </w:r>
    </w:p>
    <w:p w14:paraId="7CA8271D" w14:textId="5D8BF943" w:rsidR="004A4D27" w:rsidRPr="00A726DB" w:rsidRDefault="004A4D27" w:rsidP="005F1F74">
      <w:pPr>
        <w:pStyle w:val="ListParagraph"/>
        <w:numPr>
          <w:ilvl w:val="1"/>
          <w:numId w:val="20"/>
        </w:numPr>
        <w:spacing w:after="0" w:line="240" w:lineRule="auto"/>
        <w:ind w:left="1080"/>
        <w:rPr>
          <w:rFonts w:ascii="Tw Cen MT" w:hAnsi="Tw Cen MT" w:cs="Times New Roman"/>
          <w:color w:val="000000" w:themeColor="text1"/>
          <w:sz w:val="24"/>
          <w:szCs w:val="24"/>
        </w:rPr>
      </w:pPr>
      <w:r w:rsidRPr="00A726DB">
        <w:rPr>
          <w:rFonts w:ascii="Tw Cen MT" w:hAnsi="Tw Cen MT" w:cs="Times New Roman"/>
          <w:color w:val="000000" w:themeColor="text1"/>
          <w:sz w:val="24"/>
          <w:szCs w:val="24"/>
        </w:rPr>
        <w:t>To approve with gratitude, the donations from the following individuals and organizations:</w:t>
      </w:r>
    </w:p>
    <w:p w14:paraId="3FC19EF3" w14:textId="7B58325A" w:rsidR="00D77CE6" w:rsidRDefault="003460AC" w:rsidP="00D61B45">
      <w:pPr>
        <w:pStyle w:val="ListParagraph"/>
        <w:numPr>
          <w:ilvl w:val="0"/>
          <w:numId w:val="23"/>
        </w:numPr>
        <w:spacing w:after="0" w:line="240" w:lineRule="auto"/>
        <w:ind w:left="1440"/>
        <w:rPr>
          <w:rFonts w:ascii="Tw Cen MT" w:hAnsi="Tw Cen MT" w:cs="Times New Roman"/>
          <w:color w:val="000000" w:themeColor="text1"/>
          <w:sz w:val="24"/>
          <w:szCs w:val="24"/>
        </w:rPr>
      </w:pPr>
      <w:r w:rsidRPr="00F15B3E">
        <w:rPr>
          <w:rFonts w:ascii="Tw Cen MT" w:hAnsi="Tw Cen MT" w:cs="Times New Roman"/>
          <w:color w:val="000000" w:themeColor="text1"/>
          <w:sz w:val="24"/>
          <w:szCs w:val="24"/>
        </w:rPr>
        <w:t xml:space="preserve">From </w:t>
      </w:r>
      <w:r w:rsidR="00812B3A">
        <w:rPr>
          <w:rFonts w:ascii="Tw Cen MT" w:hAnsi="Tw Cen MT" w:cs="Times New Roman"/>
          <w:color w:val="000000" w:themeColor="text1"/>
          <w:sz w:val="24"/>
          <w:szCs w:val="24"/>
        </w:rPr>
        <w:t xml:space="preserve">Terry A and Mike </w:t>
      </w:r>
      <w:proofErr w:type="spellStart"/>
      <w:r w:rsidR="00812B3A">
        <w:rPr>
          <w:rFonts w:ascii="Tw Cen MT" w:hAnsi="Tw Cen MT" w:cs="Times New Roman"/>
          <w:color w:val="000000" w:themeColor="text1"/>
          <w:sz w:val="24"/>
          <w:szCs w:val="24"/>
        </w:rPr>
        <w:t>Fesenmyer</w:t>
      </w:r>
      <w:proofErr w:type="spellEnd"/>
      <w:r w:rsidR="00812B3A">
        <w:rPr>
          <w:rFonts w:ascii="Tw Cen MT" w:hAnsi="Tw Cen MT" w:cs="Times New Roman"/>
          <w:color w:val="000000" w:themeColor="text1"/>
          <w:sz w:val="24"/>
          <w:szCs w:val="24"/>
        </w:rPr>
        <w:t xml:space="preserve"> in Memory of Verna </w:t>
      </w:r>
      <w:proofErr w:type="spellStart"/>
      <w:r w:rsidR="00812B3A">
        <w:rPr>
          <w:rFonts w:ascii="Tw Cen MT" w:hAnsi="Tw Cen MT" w:cs="Times New Roman"/>
          <w:color w:val="000000" w:themeColor="text1"/>
          <w:sz w:val="24"/>
          <w:szCs w:val="24"/>
        </w:rPr>
        <w:t>Tetz</w:t>
      </w:r>
      <w:proofErr w:type="spellEnd"/>
      <w:r w:rsidR="00812B3A">
        <w:rPr>
          <w:rFonts w:ascii="Tw Cen MT" w:hAnsi="Tw Cen MT" w:cs="Times New Roman"/>
          <w:color w:val="000000" w:themeColor="text1"/>
          <w:sz w:val="24"/>
          <w:szCs w:val="24"/>
        </w:rPr>
        <w:t xml:space="preserve"> (children’s</w:t>
      </w:r>
      <w:r w:rsidR="004915F2">
        <w:rPr>
          <w:rFonts w:ascii="Tw Cen MT" w:hAnsi="Tw Cen MT" w:cs="Times New Roman"/>
          <w:color w:val="000000" w:themeColor="text1"/>
          <w:sz w:val="24"/>
          <w:szCs w:val="24"/>
        </w:rPr>
        <w:t>)</w:t>
      </w:r>
    </w:p>
    <w:p w14:paraId="2DF55622" w14:textId="0E29C25B" w:rsidR="004915F2" w:rsidRDefault="004915F2" w:rsidP="00D61B45">
      <w:pPr>
        <w:pStyle w:val="ListParagraph"/>
        <w:numPr>
          <w:ilvl w:val="0"/>
          <w:numId w:val="23"/>
        </w:numPr>
        <w:spacing w:after="0" w:line="240" w:lineRule="auto"/>
        <w:ind w:left="1440"/>
        <w:rPr>
          <w:rFonts w:ascii="Tw Cen MT" w:hAnsi="Tw Cen MT" w:cs="Times New Roman"/>
          <w:color w:val="000000" w:themeColor="text1"/>
          <w:sz w:val="24"/>
          <w:szCs w:val="24"/>
        </w:rPr>
      </w:pPr>
      <w:r>
        <w:rPr>
          <w:rFonts w:ascii="Tw Cen MT" w:hAnsi="Tw Cen MT" w:cs="Times New Roman"/>
          <w:color w:val="000000" w:themeColor="text1"/>
          <w:sz w:val="24"/>
          <w:szCs w:val="24"/>
        </w:rPr>
        <w:t xml:space="preserve">From </w:t>
      </w:r>
      <w:r w:rsidR="00812B3A">
        <w:rPr>
          <w:rFonts w:ascii="Tw Cen MT" w:hAnsi="Tw Cen MT" w:cs="Times New Roman"/>
          <w:color w:val="000000" w:themeColor="text1"/>
          <w:sz w:val="24"/>
          <w:szCs w:val="24"/>
        </w:rPr>
        <w:t xml:space="preserve">Judith C. Daniels in Memory of Verna </w:t>
      </w:r>
      <w:proofErr w:type="spellStart"/>
      <w:r w:rsidR="00812B3A">
        <w:rPr>
          <w:rFonts w:ascii="Tw Cen MT" w:hAnsi="Tw Cen MT" w:cs="Times New Roman"/>
          <w:color w:val="000000" w:themeColor="text1"/>
          <w:sz w:val="24"/>
          <w:szCs w:val="24"/>
        </w:rPr>
        <w:t>Tetz</w:t>
      </w:r>
      <w:proofErr w:type="spellEnd"/>
      <w:r w:rsidR="00812B3A">
        <w:rPr>
          <w:rFonts w:ascii="Tw Cen MT" w:hAnsi="Tw Cen MT" w:cs="Times New Roman"/>
          <w:color w:val="000000" w:themeColor="text1"/>
          <w:sz w:val="24"/>
          <w:szCs w:val="24"/>
        </w:rPr>
        <w:t xml:space="preserve"> (children’s)</w:t>
      </w:r>
    </w:p>
    <w:p w14:paraId="7311D3AE" w14:textId="650AEC6B" w:rsidR="00812B3A" w:rsidRDefault="00812B3A" w:rsidP="00D61B45">
      <w:pPr>
        <w:pStyle w:val="ListParagraph"/>
        <w:numPr>
          <w:ilvl w:val="0"/>
          <w:numId w:val="23"/>
        </w:numPr>
        <w:spacing w:after="0" w:line="240" w:lineRule="auto"/>
        <w:ind w:left="1440"/>
        <w:rPr>
          <w:rFonts w:ascii="Tw Cen MT" w:hAnsi="Tw Cen MT" w:cs="Times New Roman"/>
          <w:color w:val="000000" w:themeColor="text1"/>
          <w:sz w:val="24"/>
          <w:szCs w:val="24"/>
        </w:rPr>
      </w:pPr>
      <w:r>
        <w:rPr>
          <w:rFonts w:ascii="Tw Cen MT" w:hAnsi="Tw Cen MT" w:cs="Times New Roman"/>
          <w:color w:val="000000" w:themeColor="text1"/>
          <w:sz w:val="24"/>
          <w:szCs w:val="24"/>
        </w:rPr>
        <w:t xml:space="preserve">From Viv and Steve Lane in Memory of Verna </w:t>
      </w:r>
      <w:proofErr w:type="spellStart"/>
      <w:r>
        <w:rPr>
          <w:rFonts w:ascii="Tw Cen MT" w:hAnsi="Tw Cen MT" w:cs="Times New Roman"/>
          <w:color w:val="000000" w:themeColor="text1"/>
          <w:sz w:val="24"/>
          <w:szCs w:val="24"/>
        </w:rPr>
        <w:t>Te</w:t>
      </w:r>
      <w:r w:rsidR="0031371A">
        <w:rPr>
          <w:rFonts w:ascii="Tw Cen MT" w:hAnsi="Tw Cen MT" w:cs="Times New Roman"/>
          <w:color w:val="000000" w:themeColor="text1"/>
          <w:sz w:val="24"/>
          <w:szCs w:val="24"/>
        </w:rPr>
        <w:t>t</w:t>
      </w:r>
      <w:r>
        <w:rPr>
          <w:rFonts w:ascii="Tw Cen MT" w:hAnsi="Tw Cen MT" w:cs="Times New Roman"/>
          <w:color w:val="000000" w:themeColor="text1"/>
          <w:sz w:val="24"/>
          <w:szCs w:val="24"/>
        </w:rPr>
        <w:t>z</w:t>
      </w:r>
      <w:proofErr w:type="spellEnd"/>
      <w:r>
        <w:rPr>
          <w:rFonts w:ascii="Tw Cen MT" w:hAnsi="Tw Cen MT" w:cs="Times New Roman"/>
          <w:color w:val="000000" w:themeColor="text1"/>
          <w:sz w:val="24"/>
          <w:szCs w:val="24"/>
        </w:rPr>
        <w:t xml:space="preserve"> (children’s)</w:t>
      </w:r>
    </w:p>
    <w:p w14:paraId="4AA862F3" w14:textId="5FFDD04C" w:rsidR="00812B3A" w:rsidRDefault="00812B3A" w:rsidP="00D61B45">
      <w:pPr>
        <w:pStyle w:val="ListParagraph"/>
        <w:numPr>
          <w:ilvl w:val="0"/>
          <w:numId w:val="23"/>
        </w:numPr>
        <w:spacing w:after="0" w:line="240" w:lineRule="auto"/>
        <w:ind w:left="1440"/>
        <w:rPr>
          <w:rFonts w:ascii="Tw Cen MT" w:hAnsi="Tw Cen MT" w:cs="Times New Roman"/>
          <w:color w:val="000000" w:themeColor="text1"/>
          <w:sz w:val="24"/>
          <w:szCs w:val="24"/>
        </w:rPr>
      </w:pPr>
      <w:r>
        <w:rPr>
          <w:rFonts w:ascii="Tw Cen MT" w:hAnsi="Tw Cen MT" w:cs="Times New Roman"/>
          <w:color w:val="000000" w:themeColor="text1"/>
          <w:sz w:val="24"/>
          <w:szCs w:val="24"/>
        </w:rPr>
        <w:t>From Lori Kipfer in Honor of Holly Quaine (adult)</w:t>
      </w:r>
    </w:p>
    <w:p w14:paraId="272CEEA5" w14:textId="3F52355D" w:rsidR="00F34EEE" w:rsidRDefault="00F34EEE" w:rsidP="00D61B45">
      <w:pPr>
        <w:pStyle w:val="ListParagraph"/>
        <w:numPr>
          <w:ilvl w:val="0"/>
          <w:numId w:val="23"/>
        </w:numPr>
        <w:spacing w:after="0" w:line="240" w:lineRule="auto"/>
        <w:ind w:left="1440"/>
        <w:rPr>
          <w:rFonts w:ascii="Tw Cen MT" w:hAnsi="Tw Cen MT" w:cs="Times New Roman"/>
          <w:color w:val="000000" w:themeColor="text1"/>
          <w:sz w:val="24"/>
          <w:szCs w:val="24"/>
        </w:rPr>
      </w:pPr>
      <w:r>
        <w:rPr>
          <w:rFonts w:ascii="Tw Cen MT" w:hAnsi="Tw Cen MT" w:cs="Times New Roman"/>
          <w:color w:val="000000" w:themeColor="text1"/>
          <w:sz w:val="24"/>
          <w:szCs w:val="24"/>
        </w:rPr>
        <w:t>From Susan Brunner</w:t>
      </w:r>
      <w:r w:rsidR="002D5010">
        <w:rPr>
          <w:rFonts w:ascii="Tw Cen MT" w:hAnsi="Tw Cen MT" w:cs="Times New Roman"/>
          <w:color w:val="000000" w:themeColor="text1"/>
          <w:sz w:val="24"/>
          <w:szCs w:val="24"/>
        </w:rPr>
        <w:t xml:space="preserve"> in Memory of Conrad Brunner</w:t>
      </w:r>
      <w:r>
        <w:rPr>
          <w:rFonts w:ascii="Tw Cen MT" w:hAnsi="Tw Cen MT" w:cs="Times New Roman"/>
          <w:color w:val="000000" w:themeColor="text1"/>
          <w:sz w:val="24"/>
          <w:szCs w:val="24"/>
        </w:rPr>
        <w:t xml:space="preserve"> (unrestricted)</w:t>
      </w:r>
    </w:p>
    <w:p w14:paraId="5FB3C5F0" w14:textId="50BBD816" w:rsidR="002D5010" w:rsidRPr="00F15B3E" w:rsidRDefault="002D5010" w:rsidP="00D61B45">
      <w:pPr>
        <w:pStyle w:val="ListParagraph"/>
        <w:numPr>
          <w:ilvl w:val="0"/>
          <w:numId w:val="23"/>
        </w:numPr>
        <w:spacing w:after="0" w:line="240" w:lineRule="auto"/>
        <w:ind w:left="1440"/>
        <w:rPr>
          <w:rFonts w:ascii="Tw Cen MT" w:hAnsi="Tw Cen MT" w:cs="Times New Roman"/>
          <w:color w:val="000000" w:themeColor="text1"/>
          <w:sz w:val="24"/>
          <w:szCs w:val="24"/>
        </w:rPr>
      </w:pPr>
      <w:r>
        <w:rPr>
          <w:rFonts w:ascii="Tw Cen MT" w:hAnsi="Tw Cen MT" w:cs="Times New Roman"/>
          <w:color w:val="000000" w:themeColor="text1"/>
          <w:sz w:val="24"/>
          <w:szCs w:val="24"/>
        </w:rPr>
        <w:t>From Mary Beckwith (unrestricted)</w:t>
      </w:r>
    </w:p>
    <w:p w14:paraId="0B13120C" w14:textId="77777777" w:rsidR="00D77784" w:rsidRPr="005E00B8" w:rsidRDefault="00D77784" w:rsidP="00D77784">
      <w:pPr>
        <w:pStyle w:val="ListParagraph"/>
        <w:spacing w:after="0" w:line="240" w:lineRule="auto"/>
        <w:ind w:left="1800"/>
        <w:rPr>
          <w:rFonts w:ascii="Tw Cen MT" w:hAnsi="Tw Cen MT" w:cs="Times New Roman"/>
          <w:color w:val="000000" w:themeColor="text1"/>
          <w:sz w:val="24"/>
          <w:szCs w:val="24"/>
        </w:rPr>
      </w:pPr>
    </w:p>
    <w:p w14:paraId="25ED8A26" w14:textId="2DB02869" w:rsidR="00223D54" w:rsidRPr="00B011B0" w:rsidRDefault="00223D54" w:rsidP="00324F3F">
      <w:pPr>
        <w:pStyle w:val="ListParagraph"/>
        <w:numPr>
          <w:ilvl w:val="0"/>
          <w:numId w:val="2"/>
        </w:numPr>
        <w:rPr>
          <w:rFonts w:ascii="Tw Cen MT" w:hAnsi="Tw Cen MT" w:cs="Times New Roman"/>
          <w:color w:val="000000" w:themeColor="text1"/>
          <w:sz w:val="24"/>
          <w:szCs w:val="24"/>
        </w:rPr>
      </w:pPr>
      <w:r w:rsidRPr="00B011B0">
        <w:rPr>
          <w:rFonts w:ascii="Tw Cen MT" w:hAnsi="Tw Cen MT" w:cs="Times New Roman"/>
          <w:color w:val="000000" w:themeColor="text1"/>
          <w:sz w:val="24"/>
          <w:szCs w:val="24"/>
        </w:rPr>
        <w:t>Director’s Report (</w:t>
      </w:r>
      <w:r w:rsidR="00564621" w:rsidRPr="00B011B0">
        <w:rPr>
          <w:rFonts w:ascii="Tw Cen MT" w:hAnsi="Tw Cen MT" w:cs="Times New Roman"/>
          <w:color w:val="000000" w:themeColor="text1"/>
          <w:sz w:val="24"/>
          <w:szCs w:val="24"/>
        </w:rPr>
        <w:t>Mr. Howard</w:t>
      </w:r>
      <w:r w:rsidRPr="00B011B0">
        <w:rPr>
          <w:rFonts w:ascii="Tw Cen MT" w:hAnsi="Tw Cen MT" w:cs="Times New Roman"/>
          <w:color w:val="000000" w:themeColor="text1"/>
          <w:sz w:val="24"/>
          <w:szCs w:val="24"/>
        </w:rPr>
        <w:t>)</w:t>
      </w:r>
      <w:r w:rsidR="009B69BF" w:rsidRPr="00B011B0">
        <w:rPr>
          <w:rFonts w:ascii="Tw Cen MT" w:hAnsi="Tw Cen MT" w:cs="Times New Roman"/>
          <w:color w:val="000000" w:themeColor="text1"/>
          <w:sz w:val="24"/>
          <w:szCs w:val="24"/>
        </w:rPr>
        <w:t xml:space="preserve"> </w:t>
      </w:r>
    </w:p>
    <w:p w14:paraId="4E52A7B1" w14:textId="77777777" w:rsidR="004C70C3" w:rsidRPr="00B011B0" w:rsidRDefault="004C70C3" w:rsidP="004C70C3">
      <w:pPr>
        <w:pStyle w:val="ListParagraph"/>
        <w:rPr>
          <w:rFonts w:ascii="Tw Cen MT" w:hAnsi="Tw Cen MT" w:cs="Times New Roman"/>
          <w:color w:val="000000" w:themeColor="text1"/>
          <w:sz w:val="24"/>
          <w:szCs w:val="24"/>
        </w:rPr>
      </w:pPr>
    </w:p>
    <w:p w14:paraId="24D9A51B" w14:textId="5A0B2207" w:rsidR="00223D54" w:rsidRPr="00B011B0" w:rsidRDefault="00223D54" w:rsidP="00324F3F">
      <w:pPr>
        <w:pStyle w:val="ListParagraph"/>
        <w:numPr>
          <w:ilvl w:val="0"/>
          <w:numId w:val="2"/>
        </w:numPr>
        <w:tabs>
          <w:tab w:val="left" w:pos="720"/>
        </w:tabs>
        <w:rPr>
          <w:rFonts w:ascii="Tw Cen MT" w:hAnsi="Tw Cen MT" w:cs="Times New Roman"/>
          <w:color w:val="000000" w:themeColor="text1"/>
          <w:sz w:val="24"/>
          <w:szCs w:val="24"/>
        </w:rPr>
      </w:pPr>
      <w:r w:rsidRPr="00B011B0">
        <w:rPr>
          <w:rFonts w:ascii="Tw Cen MT" w:hAnsi="Tw Cen MT" w:cs="Times New Roman"/>
          <w:color w:val="000000" w:themeColor="text1"/>
          <w:sz w:val="24"/>
          <w:szCs w:val="24"/>
        </w:rPr>
        <w:t xml:space="preserve">Friends of the Library Report (Ms. </w:t>
      </w:r>
      <w:r w:rsidR="004A4D27" w:rsidRPr="00B011B0">
        <w:rPr>
          <w:rFonts w:ascii="Tw Cen MT" w:hAnsi="Tw Cen MT" w:cs="Times New Roman"/>
          <w:color w:val="000000" w:themeColor="text1"/>
          <w:sz w:val="24"/>
          <w:szCs w:val="24"/>
        </w:rPr>
        <w:t>Klatte</w:t>
      </w:r>
      <w:r w:rsidRPr="00B011B0">
        <w:rPr>
          <w:rFonts w:ascii="Tw Cen MT" w:hAnsi="Tw Cen MT" w:cs="Times New Roman"/>
          <w:color w:val="000000" w:themeColor="text1"/>
          <w:sz w:val="24"/>
          <w:szCs w:val="24"/>
        </w:rPr>
        <w:t>)</w:t>
      </w:r>
      <w:r w:rsidR="003A0E15" w:rsidRPr="00B011B0">
        <w:rPr>
          <w:rFonts w:ascii="Tw Cen MT" w:hAnsi="Tw Cen MT" w:cs="Times New Roman"/>
          <w:color w:val="000000" w:themeColor="text1"/>
          <w:sz w:val="24"/>
          <w:szCs w:val="24"/>
        </w:rPr>
        <w:t xml:space="preserve"> </w:t>
      </w:r>
      <w:r w:rsidRPr="00B011B0">
        <w:rPr>
          <w:rFonts w:ascii="Tw Cen MT" w:hAnsi="Tw Cen MT" w:cs="Times New Roman"/>
          <w:color w:val="000000" w:themeColor="text1"/>
          <w:sz w:val="24"/>
          <w:szCs w:val="24"/>
        </w:rPr>
        <w:br/>
      </w:r>
    </w:p>
    <w:p w14:paraId="4C9FB35B" w14:textId="77777777" w:rsidR="00F77D69" w:rsidRPr="00B011B0" w:rsidRDefault="00F77D69" w:rsidP="00324F3F">
      <w:pPr>
        <w:pStyle w:val="ListParagraph"/>
        <w:numPr>
          <w:ilvl w:val="0"/>
          <w:numId w:val="2"/>
        </w:numPr>
        <w:rPr>
          <w:rFonts w:ascii="Tw Cen MT" w:hAnsi="Tw Cen MT" w:cs="Times New Roman"/>
          <w:color w:val="000000" w:themeColor="text1"/>
          <w:sz w:val="24"/>
          <w:szCs w:val="24"/>
        </w:rPr>
      </w:pPr>
      <w:r w:rsidRPr="00B011B0">
        <w:rPr>
          <w:rFonts w:ascii="Tw Cen MT" w:hAnsi="Tw Cen MT" w:cs="Times New Roman"/>
          <w:color w:val="000000" w:themeColor="text1"/>
          <w:sz w:val="24"/>
          <w:szCs w:val="24"/>
        </w:rPr>
        <w:t>Committee reports</w:t>
      </w:r>
    </w:p>
    <w:p w14:paraId="6DCC1442" w14:textId="77777777" w:rsidR="00F67680" w:rsidRDefault="00F67680" w:rsidP="004A4D27">
      <w:pPr>
        <w:pStyle w:val="ListParagraph"/>
        <w:numPr>
          <w:ilvl w:val="0"/>
          <w:numId w:val="21"/>
        </w:numPr>
        <w:spacing w:after="0" w:line="240" w:lineRule="auto"/>
        <w:ind w:left="1080"/>
        <w:rPr>
          <w:rFonts w:ascii="Tw Cen MT" w:hAnsi="Tw Cen MT" w:cs="Times New Roman"/>
          <w:color w:val="000000" w:themeColor="text1"/>
          <w:sz w:val="24"/>
          <w:szCs w:val="24"/>
        </w:rPr>
      </w:pPr>
      <w:r w:rsidRPr="00F67680">
        <w:rPr>
          <w:rFonts w:ascii="Tw Cen MT" w:hAnsi="Tw Cen MT" w:cs="Times New Roman"/>
          <w:color w:val="000000" w:themeColor="text1"/>
          <w:sz w:val="24"/>
          <w:szCs w:val="24"/>
        </w:rPr>
        <w:t>Facilities (Mr. Kenter, Ms. Quaine)</w:t>
      </w:r>
    </w:p>
    <w:p w14:paraId="6F700E08" w14:textId="1ADEBB81" w:rsidR="004A4D27" w:rsidRPr="00B011B0" w:rsidRDefault="004A4D27" w:rsidP="004A4D27">
      <w:pPr>
        <w:pStyle w:val="ListParagraph"/>
        <w:numPr>
          <w:ilvl w:val="0"/>
          <w:numId w:val="21"/>
        </w:numPr>
        <w:spacing w:after="0" w:line="240" w:lineRule="auto"/>
        <w:ind w:left="1080"/>
        <w:rPr>
          <w:rFonts w:ascii="Tw Cen MT" w:hAnsi="Tw Cen MT" w:cs="Times New Roman"/>
          <w:color w:val="000000" w:themeColor="text1"/>
          <w:sz w:val="24"/>
          <w:szCs w:val="24"/>
        </w:rPr>
      </w:pPr>
      <w:r w:rsidRPr="00B011B0">
        <w:rPr>
          <w:rFonts w:ascii="Tw Cen MT" w:hAnsi="Tw Cen MT" w:cs="Times New Roman"/>
          <w:color w:val="000000" w:themeColor="text1"/>
          <w:sz w:val="24"/>
          <w:szCs w:val="24"/>
        </w:rPr>
        <w:t>Finance/Budget (Mr. Ike</w:t>
      </w:r>
      <w:r w:rsidR="00D77784">
        <w:rPr>
          <w:rFonts w:ascii="Tw Cen MT" w:hAnsi="Tw Cen MT" w:cs="Times New Roman"/>
          <w:color w:val="000000" w:themeColor="text1"/>
          <w:sz w:val="24"/>
          <w:szCs w:val="24"/>
        </w:rPr>
        <w:t>, Ms. Kraft</w:t>
      </w:r>
      <w:r w:rsidRPr="00B011B0">
        <w:rPr>
          <w:rFonts w:ascii="Tw Cen MT" w:hAnsi="Tw Cen MT" w:cs="Times New Roman"/>
          <w:color w:val="000000" w:themeColor="text1"/>
          <w:sz w:val="24"/>
          <w:szCs w:val="24"/>
        </w:rPr>
        <w:t>)</w:t>
      </w:r>
    </w:p>
    <w:p w14:paraId="7CEBA5CC" w14:textId="60A58EAD" w:rsidR="00C45355" w:rsidRDefault="004A4D27" w:rsidP="0073086C">
      <w:pPr>
        <w:pStyle w:val="ListParagraph"/>
        <w:numPr>
          <w:ilvl w:val="0"/>
          <w:numId w:val="21"/>
        </w:numPr>
        <w:spacing w:after="0" w:line="240" w:lineRule="auto"/>
        <w:ind w:left="1080"/>
        <w:rPr>
          <w:rFonts w:ascii="Tw Cen MT" w:hAnsi="Tw Cen MT" w:cs="Times New Roman"/>
          <w:color w:val="000000" w:themeColor="text1"/>
          <w:sz w:val="24"/>
          <w:szCs w:val="24"/>
        </w:rPr>
      </w:pPr>
      <w:r w:rsidRPr="00B011B0">
        <w:rPr>
          <w:rFonts w:ascii="Tw Cen MT" w:hAnsi="Tw Cen MT" w:cs="Times New Roman"/>
          <w:color w:val="000000" w:themeColor="text1"/>
          <w:sz w:val="24"/>
          <w:szCs w:val="24"/>
        </w:rPr>
        <w:t xml:space="preserve">HR </w:t>
      </w:r>
      <w:bookmarkStart w:id="6" w:name="_Hlk151549012"/>
      <w:r w:rsidRPr="00B011B0">
        <w:rPr>
          <w:rFonts w:ascii="Tw Cen MT" w:hAnsi="Tw Cen MT" w:cs="Times New Roman"/>
          <w:color w:val="000000" w:themeColor="text1"/>
          <w:sz w:val="24"/>
          <w:szCs w:val="24"/>
        </w:rPr>
        <w:t>(Ms. Skinner, Ms. Kipfer)</w:t>
      </w:r>
      <w:bookmarkEnd w:id="6"/>
    </w:p>
    <w:p w14:paraId="1CEDD4B7" w14:textId="028EFDDC" w:rsidR="00C45355" w:rsidRDefault="00812B3A" w:rsidP="001C3E7A">
      <w:pPr>
        <w:pStyle w:val="ListParagraph"/>
        <w:numPr>
          <w:ilvl w:val="0"/>
          <w:numId w:val="21"/>
        </w:numPr>
        <w:spacing w:after="0" w:line="240" w:lineRule="auto"/>
        <w:ind w:left="1080"/>
        <w:rPr>
          <w:rFonts w:ascii="Tw Cen MT" w:hAnsi="Tw Cen MT" w:cs="Times New Roman"/>
          <w:color w:val="000000" w:themeColor="text1"/>
          <w:sz w:val="24"/>
          <w:szCs w:val="24"/>
        </w:rPr>
      </w:pPr>
      <w:r>
        <w:rPr>
          <w:rFonts w:ascii="Tw Cen MT" w:hAnsi="Tw Cen MT" w:cs="Times New Roman"/>
          <w:color w:val="000000" w:themeColor="text1"/>
          <w:sz w:val="24"/>
          <w:szCs w:val="24"/>
        </w:rPr>
        <w:t>N</w:t>
      </w:r>
      <w:r w:rsidR="00C45355" w:rsidRPr="00812B3A">
        <w:rPr>
          <w:rFonts w:ascii="Tw Cen MT" w:hAnsi="Tw Cen MT" w:cs="Times New Roman"/>
          <w:color w:val="000000" w:themeColor="text1"/>
          <w:sz w:val="24"/>
          <w:szCs w:val="24"/>
        </w:rPr>
        <w:t>ominating (Ms. Kipfer, Ms. Skinner)</w:t>
      </w:r>
    </w:p>
    <w:p w14:paraId="625B26BB" w14:textId="77777777" w:rsidR="00B672AE" w:rsidRPr="00D93FAC" w:rsidRDefault="00B672AE" w:rsidP="00B672AE">
      <w:pPr>
        <w:pStyle w:val="ListParagraph"/>
        <w:spacing w:after="0" w:line="240" w:lineRule="auto"/>
        <w:ind w:left="1080"/>
        <w:rPr>
          <w:rFonts w:ascii="Tw Cen MT" w:hAnsi="Tw Cen MT" w:cs="Times New Roman"/>
          <w:i/>
          <w:iCs/>
          <w:color w:val="000000" w:themeColor="text1"/>
          <w:sz w:val="24"/>
          <w:szCs w:val="24"/>
        </w:rPr>
      </w:pPr>
      <w:r w:rsidRPr="00D93FAC">
        <w:rPr>
          <w:rFonts w:ascii="Tw Cen MT" w:hAnsi="Tw Cen MT" w:cs="Times New Roman"/>
          <w:i/>
          <w:iCs/>
          <w:color w:val="000000" w:themeColor="text1"/>
          <w:sz w:val="24"/>
          <w:szCs w:val="24"/>
        </w:rPr>
        <w:t>Anticipated motions:</w:t>
      </w:r>
    </w:p>
    <w:p w14:paraId="5DE9CE67" w14:textId="77777777" w:rsidR="00B672AE" w:rsidRPr="00B672AE" w:rsidRDefault="00B672AE" w:rsidP="00B672AE">
      <w:pPr>
        <w:pStyle w:val="ListParagraph"/>
        <w:spacing w:after="0" w:line="240" w:lineRule="auto"/>
        <w:ind w:left="1080"/>
        <w:rPr>
          <w:rFonts w:ascii="Tw Cen MT" w:hAnsi="Tw Cen MT" w:cs="Times New Roman"/>
          <w:color w:val="000000" w:themeColor="text1"/>
          <w:sz w:val="24"/>
          <w:szCs w:val="24"/>
        </w:rPr>
      </w:pPr>
      <w:r w:rsidRPr="00B672AE">
        <w:rPr>
          <w:rFonts w:ascii="Tw Cen MT" w:hAnsi="Tw Cen MT" w:cs="Times New Roman"/>
          <w:color w:val="000000" w:themeColor="text1"/>
          <w:sz w:val="24"/>
          <w:szCs w:val="24"/>
        </w:rPr>
        <w:t>o</w:t>
      </w:r>
      <w:r w:rsidRPr="00B672AE">
        <w:rPr>
          <w:rFonts w:ascii="Tw Cen MT" w:hAnsi="Tw Cen MT" w:cs="Times New Roman"/>
          <w:color w:val="000000" w:themeColor="text1"/>
          <w:sz w:val="24"/>
          <w:szCs w:val="24"/>
        </w:rPr>
        <w:tab/>
      </w:r>
      <w:proofErr w:type="gramStart"/>
      <w:r w:rsidRPr="00B672AE">
        <w:rPr>
          <w:rFonts w:ascii="Tw Cen MT" w:hAnsi="Tw Cen MT" w:cs="Times New Roman"/>
          <w:color w:val="000000" w:themeColor="text1"/>
          <w:sz w:val="24"/>
          <w:szCs w:val="24"/>
        </w:rPr>
        <w:t>To</w:t>
      </w:r>
      <w:proofErr w:type="gramEnd"/>
      <w:r w:rsidRPr="00B672AE">
        <w:rPr>
          <w:rFonts w:ascii="Tw Cen MT" w:hAnsi="Tw Cen MT" w:cs="Times New Roman"/>
          <w:color w:val="000000" w:themeColor="text1"/>
          <w:sz w:val="24"/>
          <w:szCs w:val="24"/>
        </w:rPr>
        <w:t xml:space="preserve"> accept the slate of officers for the Library Board of Trustees, with terms commencing January 21, 2025 as presented by the Nominating Committee.</w:t>
      </w:r>
    </w:p>
    <w:p w14:paraId="42ADA209" w14:textId="6DA02E51" w:rsidR="00B672AE" w:rsidRPr="00812B3A" w:rsidRDefault="00B672AE" w:rsidP="00B672AE">
      <w:pPr>
        <w:pStyle w:val="ListParagraph"/>
        <w:spacing w:after="0" w:line="240" w:lineRule="auto"/>
        <w:ind w:left="1080"/>
        <w:rPr>
          <w:rFonts w:ascii="Tw Cen MT" w:hAnsi="Tw Cen MT" w:cs="Times New Roman"/>
          <w:color w:val="000000" w:themeColor="text1"/>
          <w:sz w:val="24"/>
          <w:szCs w:val="24"/>
        </w:rPr>
      </w:pPr>
      <w:r w:rsidRPr="00B672AE">
        <w:rPr>
          <w:rFonts w:ascii="Tw Cen MT" w:hAnsi="Tw Cen MT" w:cs="Times New Roman"/>
          <w:color w:val="000000" w:themeColor="text1"/>
          <w:sz w:val="24"/>
          <w:szCs w:val="24"/>
        </w:rPr>
        <w:t>o</w:t>
      </w:r>
      <w:r w:rsidRPr="00B672AE">
        <w:rPr>
          <w:rFonts w:ascii="Tw Cen MT" w:hAnsi="Tw Cen MT" w:cs="Times New Roman"/>
          <w:color w:val="000000" w:themeColor="text1"/>
          <w:sz w:val="24"/>
          <w:szCs w:val="24"/>
        </w:rPr>
        <w:tab/>
      </w:r>
      <w:proofErr w:type="gramStart"/>
      <w:r w:rsidRPr="00B672AE">
        <w:rPr>
          <w:rFonts w:ascii="Tw Cen MT" w:hAnsi="Tw Cen MT" w:cs="Times New Roman"/>
          <w:color w:val="000000" w:themeColor="text1"/>
          <w:sz w:val="24"/>
          <w:szCs w:val="24"/>
        </w:rPr>
        <w:t>To</w:t>
      </w:r>
      <w:proofErr w:type="gramEnd"/>
      <w:r w:rsidRPr="00B672AE">
        <w:rPr>
          <w:rFonts w:ascii="Tw Cen MT" w:hAnsi="Tw Cen MT" w:cs="Times New Roman"/>
          <w:color w:val="000000" w:themeColor="text1"/>
          <w:sz w:val="24"/>
          <w:szCs w:val="24"/>
        </w:rPr>
        <w:t xml:space="preserve"> approve the slate of officers for the Library Board of Trustees, with terms commencing January 21, 2025.</w:t>
      </w:r>
      <w:r w:rsidRPr="00B672AE">
        <w:rPr>
          <w:rFonts w:ascii="Tw Cen MT" w:hAnsi="Tw Cen MT" w:cs="Times New Roman"/>
          <w:color w:val="000000" w:themeColor="text1"/>
          <w:sz w:val="24"/>
          <w:szCs w:val="24"/>
        </w:rPr>
        <w:tab/>
      </w:r>
    </w:p>
    <w:p w14:paraId="6D4A9FE8" w14:textId="706EF1A7" w:rsidR="00F20C7F" w:rsidRPr="00812B3A" w:rsidRDefault="004A4D27" w:rsidP="008B19E5">
      <w:pPr>
        <w:pStyle w:val="ListParagraph"/>
        <w:numPr>
          <w:ilvl w:val="0"/>
          <w:numId w:val="21"/>
        </w:numPr>
        <w:spacing w:after="0" w:line="240" w:lineRule="auto"/>
        <w:ind w:left="1080"/>
        <w:rPr>
          <w:rFonts w:ascii="Tw Cen MT" w:hAnsi="Tw Cen MT" w:cs="Times New Roman"/>
          <w:color w:val="000000" w:themeColor="text1"/>
          <w:sz w:val="24"/>
          <w:szCs w:val="24"/>
        </w:rPr>
      </w:pPr>
      <w:r w:rsidRPr="00812B3A">
        <w:rPr>
          <w:rFonts w:ascii="Tw Cen MT" w:hAnsi="Tw Cen MT" w:cs="Times New Roman"/>
          <w:color w:val="000000" w:themeColor="text1"/>
          <w:sz w:val="24"/>
          <w:szCs w:val="24"/>
        </w:rPr>
        <w:t xml:space="preserve">Policy (Mr. Tiede, </w:t>
      </w:r>
      <w:r w:rsidR="006D26B9" w:rsidRPr="00812B3A">
        <w:rPr>
          <w:rFonts w:ascii="Tw Cen MT" w:hAnsi="Tw Cen MT" w:cs="Times New Roman"/>
          <w:color w:val="000000" w:themeColor="text1"/>
          <w:sz w:val="24"/>
          <w:szCs w:val="24"/>
        </w:rPr>
        <w:t>Mr. Ike</w:t>
      </w:r>
      <w:r w:rsidR="00684FB5" w:rsidRPr="00812B3A">
        <w:rPr>
          <w:rFonts w:ascii="Tw Cen MT" w:hAnsi="Tw Cen MT" w:cs="Times New Roman"/>
          <w:color w:val="000000" w:themeColor="text1"/>
          <w:sz w:val="24"/>
          <w:szCs w:val="24"/>
        </w:rPr>
        <w:t>, Mr. Kenter</w:t>
      </w:r>
      <w:r w:rsidRPr="00812B3A">
        <w:rPr>
          <w:rFonts w:ascii="Tw Cen MT" w:hAnsi="Tw Cen MT" w:cs="Times New Roman"/>
          <w:color w:val="000000" w:themeColor="text1"/>
          <w:sz w:val="24"/>
          <w:szCs w:val="24"/>
        </w:rPr>
        <w:t>)</w:t>
      </w:r>
    </w:p>
    <w:p w14:paraId="394FA248" w14:textId="75B37717" w:rsidR="00CB3BAF" w:rsidRDefault="00CB3BAF" w:rsidP="00BC3146">
      <w:pPr>
        <w:pStyle w:val="ListParagraph"/>
        <w:rPr>
          <w:rFonts w:ascii="Tw Cen MT" w:hAnsi="Tw Cen MT" w:cs="Times New Roman"/>
          <w:i/>
          <w:color w:val="000000" w:themeColor="text1"/>
          <w:sz w:val="24"/>
          <w:szCs w:val="24"/>
        </w:rPr>
      </w:pPr>
    </w:p>
    <w:p w14:paraId="00ECA672" w14:textId="77777777" w:rsidR="00224CA1" w:rsidRPr="00B011B0" w:rsidRDefault="00224CA1" w:rsidP="00BC3146">
      <w:pPr>
        <w:pStyle w:val="ListParagraph"/>
        <w:rPr>
          <w:rFonts w:ascii="Tw Cen MT" w:hAnsi="Tw Cen MT" w:cs="Times New Roman"/>
          <w:i/>
          <w:color w:val="000000" w:themeColor="text1"/>
          <w:sz w:val="24"/>
          <w:szCs w:val="24"/>
        </w:rPr>
      </w:pPr>
    </w:p>
    <w:p w14:paraId="53887E1A" w14:textId="6ABAF8C1" w:rsidR="003A2249" w:rsidRPr="00B011B0" w:rsidRDefault="00A80030" w:rsidP="00324F3F">
      <w:pPr>
        <w:pStyle w:val="ListParagraph"/>
        <w:numPr>
          <w:ilvl w:val="0"/>
          <w:numId w:val="2"/>
        </w:numPr>
        <w:rPr>
          <w:rFonts w:ascii="Tw Cen MT" w:hAnsi="Tw Cen MT" w:cs="Times New Roman"/>
          <w:color w:val="000000" w:themeColor="text1"/>
          <w:sz w:val="24"/>
          <w:szCs w:val="24"/>
        </w:rPr>
      </w:pPr>
      <w:r w:rsidRPr="00B011B0">
        <w:rPr>
          <w:rFonts w:ascii="Tw Cen MT" w:hAnsi="Tw Cen MT" w:cs="Times New Roman"/>
          <w:color w:val="000000" w:themeColor="text1"/>
          <w:sz w:val="24"/>
          <w:szCs w:val="24"/>
        </w:rPr>
        <w:lastRenderedPageBreak/>
        <w:t xml:space="preserve">Unfinished business </w:t>
      </w:r>
      <w:r w:rsidR="005D2D22" w:rsidRPr="00B011B0">
        <w:rPr>
          <w:rFonts w:ascii="Tw Cen MT" w:hAnsi="Tw Cen MT" w:cs="Times New Roman"/>
          <w:color w:val="000000" w:themeColor="text1"/>
          <w:sz w:val="24"/>
          <w:szCs w:val="24"/>
        </w:rPr>
        <w:t>(Mr.</w:t>
      </w:r>
      <w:r w:rsidR="00976C2A" w:rsidRPr="00B011B0">
        <w:rPr>
          <w:rFonts w:ascii="Tw Cen MT" w:hAnsi="Tw Cen MT" w:cs="Times New Roman"/>
          <w:color w:val="000000" w:themeColor="text1"/>
          <w:sz w:val="24"/>
          <w:szCs w:val="24"/>
        </w:rPr>
        <w:t xml:space="preserve"> </w:t>
      </w:r>
      <w:r w:rsidR="005D2D22" w:rsidRPr="00B011B0">
        <w:rPr>
          <w:rFonts w:ascii="Tw Cen MT" w:hAnsi="Tw Cen MT" w:cs="Times New Roman"/>
          <w:color w:val="000000" w:themeColor="text1"/>
          <w:sz w:val="24"/>
          <w:szCs w:val="24"/>
        </w:rPr>
        <w:t>Tiede)</w:t>
      </w:r>
    </w:p>
    <w:p w14:paraId="2115B6A2" w14:textId="77777777" w:rsidR="00F67680" w:rsidRDefault="00646BA7" w:rsidP="00F67680">
      <w:pPr>
        <w:pStyle w:val="ListParagraph"/>
        <w:rPr>
          <w:rFonts w:ascii="Tw Cen MT" w:hAnsi="Tw Cen MT" w:cs="Times New Roman"/>
          <w:color w:val="000000" w:themeColor="text1"/>
          <w:sz w:val="24"/>
          <w:szCs w:val="24"/>
        </w:rPr>
      </w:pPr>
      <w:r w:rsidRPr="00B011B0">
        <w:rPr>
          <w:rFonts w:ascii="Tw Cen MT" w:hAnsi="Tw Cen MT" w:cs="Times New Roman"/>
          <w:i/>
          <w:iCs/>
          <w:color w:val="000000" w:themeColor="text1"/>
          <w:sz w:val="24"/>
          <w:szCs w:val="24"/>
        </w:rPr>
        <w:t>Anticipated motions</w:t>
      </w:r>
      <w:r w:rsidRPr="00B011B0">
        <w:rPr>
          <w:rFonts w:ascii="Tw Cen MT" w:hAnsi="Tw Cen MT" w:cs="Times New Roman"/>
          <w:color w:val="000000" w:themeColor="text1"/>
          <w:sz w:val="24"/>
          <w:szCs w:val="24"/>
        </w:rPr>
        <w:t>:</w:t>
      </w:r>
    </w:p>
    <w:p w14:paraId="2CD9E108" w14:textId="1922A1CA" w:rsidR="00C45355" w:rsidRPr="00F67680" w:rsidRDefault="00D04382" w:rsidP="00F67680">
      <w:pPr>
        <w:pStyle w:val="ListParagraph"/>
        <w:numPr>
          <w:ilvl w:val="0"/>
          <w:numId w:val="31"/>
        </w:numPr>
        <w:tabs>
          <w:tab w:val="left" w:pos="360"/>
          <w:tab w:val="left" w:pos="1080"/>
        </w:tabs>
        <w:rPr>
          <w:rFonts w:ascii="Tw Cen MT" w:hAnsi="Tw Cen MT"/>
          <w:color w:val="000000" w:themeColor="text1"/>
          <w:sz w:val="24"/>
          <w:szCs w:val="24"/>
        </w:rPr>
      </w:pPr>
      <w:r w:rsidRPr="00F67680">
        <w:rPr>
          <w:rFonts w:ascii="Tw Cen MT" w:hAnsi="Tw Cen MT"/>
          <w:color w:val="000000" w:themeColor="text1"/>
          <w:sz w:val="24"/>
          <w:szCs w:val="24"/>
        </w:rPr>
        <w:t>To go into Executive Session to discuss, prepare for, conduct, or review collective bargaining issues</w:t>
      </w:r>
      <w:r w:rsidR="000C3C73">
        <w:rPr>
          <w:rFonts w:ascii="Tw Cen MT" w:hAnsi="Tw Cen MT"/>
          <w:color w:val="000000" w:themeColor="text1"/>
          <w:sz w:val="24"/>
          <w:szCs w:val="24"/>
        </w:rPr>
        <w:t xml:space="preserve"> and t</w:t>
      </w:r>
      <w:r w:rsidR="000C3C73" w:rsidRPr="000C3C73">
        <w:rPr>
          <w:rFonts w:ascii="Tw Cen MT" w:hAnsi="Tw Cen MT"/>
          <w:color w:val="000000" w:themeColor="text1"/>
          <w:sz w:val="24"/>
          <w:szCs w:val="24"/>
        </w:rPr>
        <w:t xml:space="preserve">o consider the appointment, employment, dismissal, discipline, promotion, demotion, or compensation of a public employee or official. </w:t>
      </w:r>
      <w:r w:rsidR="00EB2E78" w:rsidRPr="00F67680">
        <w:rPr>
          <w:rFonts w:ascii="Tw Cen MT" w:hAnsi="Tw Cen MT"/>
          <w:color w:val="000000" w:themeColor="text1"/>
          <w:sz w:val="24"/>
          <w:szCs w:val="24"/>
        </w:rPr>
        <w:t>(Roll Call Vote).</w:t>
      </w:r>
    </w:p>
    <w:p w14:paraId="36BB2AFF" w14:textId="77777777" w:rsidR="0011068B" w:rsidRPr="00B011B0" w:rsidRDefault="00EB2E78" w:rsidP="00D6115B">
      <w:pPr>
        <w:pStyle w:val="ListParagraph"/>
        <w:numPr>
          <w:ilvl w:val="0"/>
          <w:numId w:val="25"/>
        </w:numPr>
        <w:tabs>
          <w:tab w:val="left" w:pos="360"/>
          <w:tab w:val="left" w:pos="1080"/>
        </w:tabs>
        <w:ind w:hanging="720"/>
        <w:rPr>
          <w:rFonts w:ascii="Tw Cen MT" w:hAnsi="Tw Cen MT"/>
          <w:color w:val="000000" w:themeColor="text1"/>
          <w:sz w:val="24"/>
          <w:szCs w:val="24"/>
        </w:rPr>
      </w:pPr>
      <w:r w:rsidRPr="00B011B0">
        <w:rPr>
          <w:rFonts w:ascii="Tw Cen MT" w:hAnsi="Tw Cen MT"/>
          <w:color w:val="000000" w:themeColor="text1"/>
          <w:sz w:val="24"/>
          <w:szCs w:val="24"/>
        </w:rPr>
        <w:t>To approve coming out of Executive Session (Roll Call Vote).</w:t>
      </w:r>
    </w:p>
    <w:p w14:paraId="703A6F82" w14:textId="55C635A2" w:rsidR="00A80030" w:rsidRDefault="0011068B" w:rsidP="00D00392">
      <w:pPr>
        <w:pStyle w:val="BodyTextIndent"/>
        <w:numPr>
          <w:ilvl w:val="0"/>
          <w:numId w:val="2"/>
        </w:numPr>
        <w:tabs>
          <w:tab w:val="clear" w:pos="720"/>
          <w:tab w:val="left" w:pos="360"/>
          <w:tab w:val="left" w:pos="1080"/>
        </w:tabs>
        <w:rPr>
          <w:rFonts w:ascii="Tw Cen MT" w:hAnsi="Tw Cen MT"/>
          <w:color w:val="000000" w:themeColor="text1"/>
        </w:rPr>
      </w:pPr>
      <w:r w:rsidRPr="008253E2">
        <w:rPr>
          <w:rFonts w:ascii="Tw Cen MT" w:eastAsiaTheme="minorHAnsi" w:hAnsi="Tw Cen MT"/>
          <w:color w:val="000000" w:themeColor="text1"/>
        </w:rPr>
        <w:t xml:space="preserve">New business </w:t>
      </w:r>
      <w:r w:rsidRPr="008253E2">
        <w:rPr>
          <w:rFonts w:ascii="Tw Cen MT" w:hAnsi="Tw Cen MT"/>
          <w:color w:val="000000" w:themeColor="text1"/>
        </w:rPr>
        <w:t>(Mr. Tiede)</w:t>
      </w:r>
    </w:p>
    <w:p w14:paraId="300458C7" w14:textId="77777777" w:rsidR="008253E2" w:rsidRPr="008253E2" w:rsidRDefault="008253E2" w:rsidP="008253E2">
      <w:pPr>
        <w:pStyle w:val="BodyTextIndent"/>
        <w:tabs>
          <w:tab w:val="clear" w:pos="720"/>
          <w:tab w:val="left" w:pos="360"/>
          <w:tab w:val="left" w:pos="1080"/>
        </w:tabs>
        <w:ind w:left="720"/>
        <w:rPr>
          <w:rFonts w:ascii="Tw Cen MT" w:hAnsi="Tw Cen MT"/>
          <w:color w:val="000000" w:themeColor="text1"/>
        </w:rPr>
      </w:pPr>
    </w:p>
    <w:p w14:paraId="0CD4BCE6" w14:textId="14D91324" w:rsidR="00F77D69" w:rsidRPr="00B011B0" w:rsidRDefault="00A80030" w:rsidP="00324F3F">
      <w:pPr>
        <w:pStyle w:val="ListParagraph"/>
        <w:numPr>
          <w:ilvl w:val="0"/>
          <w:numId w:val="2"/>
        </w:numPr>
        <w:ind w:left="450" w:hanging="90"/>
        <w:rPr>
          <w:rFonts w:ascii="Tw Cen MT" w:hAnsi="Tw Cen MT" w:cs="Times New Roman"/>
          <w:sz w:val="24"/>
          <w:szCs w:val="24"/>
        </w:rPr>
      </w:pPr>
      <w:r w:rsidRPr="00B011B0">
        <w:rPr>
          <w:rFonts w:ascii="Tw Cen MT" w:hAnsi="Tw Cen MT" w:cs="Times New Roman"/>
          <w:color w:val="000000" w:themeColor="text1"/>
          <w:sz w:val="24"/>
          <w:szCs w:val="24"/>
        </w:rPr>
        <w:t xml:space="preserve">Adjourn </w:t>
      </w:r>
      <w:r w:rsidR="005D2D22" w:rsidRPr="00B011B0">
        <w:rPr>
          <w:rFonts w:ascii="Tw Cen MT" w:hAnsi="Tw Cen MT" w:cs="Times New Roman"/>
          <w:color w:val="000000" w:themeColor="text1"/>
          <w:sz w:val="24"/>
          <w:szCs w:val="24"/>
        </w:rPr>
        <w:t>(Mr.</w:t>
      </w:r>
      <w:r w:rsidR="00976C2A" w:rsidRPr="00B011B0">
        <w:rPr>
          <w:rFonts w:ascii="Tw Cen MT" w:hAnsi="Tw Cen MT" w:cs="Times New Roman"/>
          <w:color w:val="000000" w:themeColor="text1"/>
          <w:sz w:val="24"/>
          <w:szCs w:val="24"/>
        </w:rPr>
        <w:t xml:space="preserve"> </w:t>
      </w:r>
      <w:r w:rsidR="005D2D22" w:rsidRPr="00B011B0">
        <w:rPr>
          <w:rFonts w:ascii="Tw Cen MT" w:hAnsi="Tw Cen MT" w:cs="Times New Roman"/>
          <w:color w:val="000000" w:themeColor="text1"/>
          <w:sz w:val="24"/>
          <w:szCs w:val="24"/>
        </w:rPr>
        <w:t>Tiede)</w:t>
      </w:r>
    </w:p>
    <w:sectPr w:rsidR="00F77D69" w:rsidRPr="00B011B0" w:rsidSect="00635E8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63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4B07CA" w14:textId="77777777" w:rsidR="00141887" w:rsidRDefault="00141887" w:rsidP="00CA2434">
      <w:pPr>
        <w:spacing w:after="0" w:line="240" w:lineRule="auto"/>
      </w:pPr>
      <w:r>
        <w:separator/>
      </w:r>
    </w:p>
  </w:endnote>
  <w:endnote w:type="continuationSeparator" w:id="0">
    <w:p w14:paraId="3E30C118" w14:textId="77777777" w:rsidR="00141887" w:rsidRDefault="00141887" w:rsidP="00CA2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CC385" w14:textId="77777777" w:rsidR="000C649E" w:rsidRDefault="000C64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A7D7B" w14:textId="77777777" w:rsidR="000C649E" w:rsidRDefault="000C649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635BA" w14:textId="77777777" w:rsidR="000C649E" w:rsidRDefault="000C64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61C469" w14:textId="77777777" w:rsidR="00141887" w:rsidRDefault="00141887" w:rsidP="00CA2434">
      <w:pPr>
        <w:spacing w:after="0" w:line="240" w:lineRule="auto"/>
      </w:pPr>
      <w:r>
        <w:separator/>
      </w:r>
    </w:p>
  </w:footnote>
  <w:footnote w:type="continuationSeparator" w:id="0">
    <w:p w14:paraId="172FDC7E" w14:textId="77777777" w:rsidR="00141887" w:rsidRDefault="00141887" w:rsidP="00CA24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D97AC" w14:textId="77777777" w:rsidR="000C649E" w:rsidRDefault="000C64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F6C2B" w14:textId="4D6822DB" w:rsidR="000C649E" w:rsidRDefault="000C649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2F930" w14:textId="77777777" w:rsidR="000C649E" w:rsidRDefault="000C64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209AB"/>
    <w:multiLevelType w:val="hybridMultilevel"/>
    <w:tmpl w:val="F2787B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027F45"/>
    <w:multiLevelType w:val="hybridMultilevel"/>
    <w:tmpl w:val="A4E0A7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D66330F"/>
    <w:multiLevelType w:val="hybridMultilevel"/>
    <w:tmpl w:val="7376D3F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6351C67"/>
    <w:multiLevelType w:val="hybridMultilevel"/>
    <w:tmpl w:val="BDB685D6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202E4D80"/>
    <w:multiLevelType w:val="hybridMultilevel"/>
    <w:tmpl w:val="AA74C916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227215A2"/>
    <w:multiLevelType w:val="hybridMultilevel"/>
    <w:tmpl w:val="5C7C9A48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E3B5C48"/>
    <w:multiLevelType w:val="hybridMultilevel"/>
    <w:tmpl w:val="083648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48F0B3B"/>
    <w:multiLevelType w:val="hybridMultilevel"/>
    <w:tmpl w:val="6AC0B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CF4CA4"/>
    <w:multiLevelType w:val="hybridMultilevel"/>
    <w:tmpl w:val="9EB4FD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B0B4809"/>
    <w:multiLevelType w:val="hybridMultilevel"/>
    <w:tmpl w:val="B04826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AB70880"/>
    <w:multiLevelType w:val="hybridMultilevel"/>
    <w:tmpl w:val="7FE87F1C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4C1E4FEB"/>
    <w:multiLevelType w:val="hybridMultilevel"/>
    <w:tmpl w:val="71F8CD2C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4CBB623A"/>
    <w:multiLevelType w:val="hybridMultilevel"/>
    <w:tmpl w:val="363CF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B34A150">
      <w:numFmt w:val="bullet"/>
      <w:lvlText w:val="•"/>
      <w:lvlJc w:val="left"/>
      <w:pPr>
        <w:ind w:left="2700" w:hanging="720"/>
      </w:pPr>
      <w:rPr>
        <w:rFonts w:ascii="Tw Cen MT" w:eastAsiaTheme="minorHAnsi" w:hAnsi="Tw Cen MT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152E49"/>
    <w:multiLevelType w:val="hybridMultilevel"/>
    <w:tmpl w:val="E5D2620E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4FC4600C"/>
    <w:multiLevelType w:val="hybridMultilevel"/>
    <w:tmpl w:val="0ABE7444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51283810"/>
    <w:multiLevelType w:val="hybridMultilevel"/>
    <w:tmpl w:val="D4EE4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C534A0"/>
    <w:multiLevelType w:val="hybridMultilevel"/>
    <w:tmpl w:val="C6B462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9B34A150">
      <w:numFmt w:val="bullet"/>
      <w:lvlText w:val="•"/>
      <w:lvlJc w:val="left"/>
      <w:pPr>
        <w:ind w:left="2700" w:hanging="720"/>
      </w:pPr>
      <w:rPr>
        <w:rFonts w:ascii="Tw Cen MT" w:eastAsiaTheme="minorHAnsi" w:hAnsi="Tw Cen MT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B10DA8"/>
    <w:multiLevelType w:val="hybridMultilevel"/>
    <w:tmpl w:val="3B64BEEE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52EA3275"/>
    <w:multiLevelType w:val="hybridMultilevel"/>
    <w:tmpl w:val="EC9CCBB4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9" w15:restartNumberingAfterBreak="0">
    <w:nsid w:val="595A1284"/>
    <w:multiLevelType w:val="hybridMultilevel"/>
    <w:tmpl w:val="F8661FBE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5AA95FEB"/>
    <w:multiLevelType w:val="hybridMultilevel"/>
    <w:tmpl w:val="82CE89D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5C0900B4"/>
    <w:multiLevelType w:val="hybridMultilevel"/>
    <w:tmpl w:val="32C07D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C79584F"/>
    <w:multiLevelType w:val="hybridMultilevel"/>
    <w:tmpl w:val="2CDA18C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17B0099"/>
    <w:multiLevelType w:val="hybridMultilevel"/>
    <w:tmpl w:val="5980DB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7E62670"/>
    <w:multiLevelType w:val="hybridMultilevel"/>
    <w:tmpl w:val="815E5B9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684C0199"/>
    <w:multiLevelType w:val="hybridMultilevel"/>
    <w:tmpl w:val="8B7ECED8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6A797AC1"/>
    <w:multiLevelType w:val="hybridMultilevel"/>
    <w:tmpl w:val="14C2D7DE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7" w15:restartNumberingAfterBreak="0">
    <w:nsid w:val="6AE358DB"/>
    <w:multiLevelType w:val="hybridMultilevel"/>
    <w:tmpl w:val="1EA297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215060"/>
    <w:multiLevelType w:val="hybridMultilevel"/>
    <w:tmpl w:val="65D87E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67D67CF"/>
    <w:multiLevelType w:val="hybridMultilevel"/>
    <w:tmpl w:val="9064D2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6B54F84"/>
    <w:multiLevelType w:val="hybridMultilevel"/>
    <w:tmpl w:val="942E46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8925B4F"/>
    <w:multiLevelType w:val="multilevel"/>
    <w:tmpl w:val="8438C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7"/>
  </w:num>
  <w:num w:numId="2">
    <w:abstractNumId w:val="16"/>
  </w:num>
  <w:num w:numId="3">
    <w:abstractNumId w:val="9"/>
  </w:num>
  <w:num w:numId="4">
    <w:abstractNumId w:val="0"/>
  </w:num>
  <w:num w:numId="5">
    <w:abstractNumId w:val="18"/>
  </w:num>
  <w:num w:numId="6">
    <w:abstractNumId w:val="13"/>
  </w:num>
  <w:num w:numId="7">
    <w:abstractNumId w:val="19"/>
  </w:num>
  <w:num w:numId="8">
    <w:abstractNumId w:val="29"/>
  </w:num>
  <w:num w:numId="9">
    <w:abstractNumId w:val="9"/>
  </w:num>
  <w:num w:numId="10">
    <w:abstractNumId w:val="22"/>
  </w:num>
  <w:num w:numId="11">
    <w:abstractNumId w:val="4"/>
  </w:num>
  <w:num w:numId="12">
    <w:abstractNumId w:val="31"/>
  </w:num>
  <w:num w:numId="13">
    <w:abstractNumId w:val="26"/>
  </w:num>
  <w:num w:numId="14">
    <w:abstractNumId w:val="30"/>
  </w:num>
  <w:num w:numId="15">
    <w:abstractNumId w:val="14"/>
  </w:num>
  <w:num w:numId="16">
    <w:abstractNumId w:val="8"/>
  </w:num>
  <w:num w:numId="17">
    <w:abstractNumId w:val="11"/>
  </w:num>
  <w:num w:numId="18">
    <w:abstractNumId w:val="10"/>
  </w:num>
  <w:num w:numId="19">
    <w:abstractNumId w:val="7"/>
  </w:num>
  <w:num w:numId="20">
    <w:abstractNumId w:val="15"/>
  </w:num>
  <w:num w:numId="21">
    <w:abstractNumId w:val="12"/>
  </w:num>
  <w:num w:numId="22">
    <w:abstractNumId w:val="21"/>
  </w:num>
  <w:num w:numId="23">
    <w:abstractNumId w:val="5"/>
  </w:num>
  <w:num w:numId="24">
    <w:abstractNumId w:val="25"/>
  </w:num>
  <w:num w:numId="25">
    <w:abstractNumId w:val="28"/>
  </w:num>
  <w:num w:numId="26">
    <w:abstractNumId w:val="1"/>
  </w:num>
  <w:num w:numId="27">
    <w:abstractNumId w:val="23"/>
  </w:num>
  <w:num w:numId="28">
    <w:abstractNumId w:val="3"/>
  </w:num>
  <w:num w:numId="29">
    <w:abstractNumId w:val="24"/>
  </w:num>
  <w:num w:numId="30">
    <w:abstractNumId w:val="17"/>
  </w:num>
  <w:num w:numId="31">
    <w:abstractNumId w:val="2"/>
  </w:num>
  <w:num w:numId="32">
    <w:abstractNumId w:val="6"/>
  </w:num>
  <w:num w:numId="33">
    <w:abstractNumId w:val="2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hdrShapeDefaults>
    <o:shapedefaults v:ext="edit" spidmax="260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10C3"/>
    <w:rsid w:val="0000791E"/>
    <w:rsid w:val="00011BFA"/>
    <w:rsid w:val="00015897"/>
    <w:rsid w:val="0001640B"/>
    <w:rsid w:val="0001738F"/>
    <w:rsid w:val="00021A34"/>
    <w:rsid w:val="0002528D"/>
    <w:rsid w:val="00030FEE"/>
    <w:rsid w:val="00034A5D"/>
    <w:rsid w:val="000357E9"/>
    <w:rsid w:val="000367F2"/>
    <w:rsid w:val="00055E55"/>
    <w:rsid w:val="00057627"/>
    <w:rsid w:val="00062CFA"/>
    <w:rsid w:val="00072AFA"/>
    <w:rsid w:val="00073E7A"/>
    <w:rsid w:val="000876F5"/>
    <w:rsid w:val="000A2D57"/>
    <w:rsid w:val="000A5B1E"/>
    <w:rsid w:val="000A79B2"/>
    <w:rsid w:val="000C3C73"/>
    <w:rsid w:val="000C4795"/>
    <w:rsid w:val="000C4B44"/>
    <w:rsid w:val="000C649E"/>
    <w:rsid w:val="000D240E"/>
    <w:rsid w:val="000D59AA"/>
    <w:rsid w:val="000D5C2A"/>
    <w:rsid w:val="000E2AC1"/>
    <w:rsid w:val="000E5BAF"/>
    <w:rsid w:val="000F1D90"/>
    <w:rsid w:val="000F68E9"/>
    <w:rsid w:val="000F7CD1"/>
    <w:rsid w:val="00102239"/>
    <w:rsid w:val="00102F2D"/>
    <w:rsid w:val="001076F1"/>
    <w:rsid w:val="0011068B"/>
    <w:rsid w:val="00111126"/>
    <w:rsid w:val="001140EA"/>
    <w:rsid w:val="00126BEF"/>
    <w:rsid w:val="00141887"/>
    <w:rsid w:val="00146BC2"/>
    <w:rsid w:val="00160D7D"/>
    <w:rsid w:val="0016381A"/>
    <w:rsid w:val="0016676B"/>
    <w:rsid w:val="00166AEE"/>
    <w:rsid w:val="001722D7"/>
    <w:rsid w:val="0019074D"/>
    <w:rsid w:val="00192800"/>
    <w:rsid w:val="001944D6"/>
    <w:rsid w:val="0019570D"/>
    <w:rsid w:val="001A45E8"/>
    <w:rsid w:val="001A5ABC"/>
    <w:rsid w:val="001A685C"/>
    <w:rsid w:val="001B3D7F"/>
    <w:rsid w:val="001B7F9E"/>
    <w:rsid w:val="001C3990"/>
    <w:rsid w:val="001C6482"/>
    <w:rsid w:val="001D0219"/>
    <w:rsid w:val="001F3908"/>
    <w:rsid w:val="001F464D"/>
    <w:rsid w:val="00200003"/>
    <w:rsid w:val="00200486"/>
    <w:rsid w:val="002124D5"/>
    <w:rsid w:val="002164C8"/>
    <w:rsid w:val="00216C45"/>
    <w:rsid w:val="00223D54"/>
    <w:rsid w:val="00224CA1"/>
    <w:rsid w:val="00233C40"/>
    <w:rsid w:val="002346DD"/>
    <w:rsid w:val="00240DA4"/>
    <w:rsid w:val="00243C53"/>
    <w:rsid w:val="00262E80"/>
    <w:rsid w:val="002667A5"/>
    <w:rsid w:val="0027321F"/>
    <w:rsid w:val="0027730E"/>
    <w:rsid w:val="00282CC1"/>
    <w:rsid w:val="0028658B"/>
    <w:rsid w:val="00290073"/>
    <w:rsid w:val="00296B42"/>
    <w:rsid w:val="00296C4C"/>
    <w:rsid w:val="002973B6"/>
    <w:rsid w:val="002A01A7"/>
    <w:rsid w:val="002B0758"/>
    <w:rsid w:val="002B591D"/>
    <w:rsid w:val="002C0932"/>
    <w:rsid w:val="002C125B"/>
    <w:rsid w:val="002C3759"/>
    <w:rsid w:val="002D5010"/>
    <w:rsid w:val="002D72A5"/>
    <w:rsid w:val="002E180E"/>
    <w:rsid w:val="002E2DE5"/>
    <w:rsid w:val="002F492E"/>
    <w:rsid w:val="003003F8"/>
    <w:rsid w:val="0030043B"/>
    <w:rsid w:val="00304769"/>
    <w:rsid w:val="00306CA7"/>
    <w:rsid w:val="003111A6"/>
    <w:rsid w:val="003130EA"/>
    <w:rsid w:val="0031371A"/>
    <w:rsid w:val="00317BEB"/>
    <w:rsid w:val="0032364F"/>
    <w:rsid w:val="003248A6"/>
    <w:rsid w:val="00324F3F"/>
    <w:rsid w:val="00331835"/>
    <w:rsid w:val="00334956"/>
    <w:rsid w:val="00341D41"/>
    <w:rsid w:val="003460AC"/>
    <w:rsid w:val="0034779A"/>
    <w:rsid w:val="003521EE"/>
    <w:rsid w:val="003533FD"/>
    <w:rsid w:val="00354B9F"/>
    <w:rsid w:val="003625B8"/>
    <w:rsid w:val="00367EF6"/>
    <w:rsid w:val="003743C2"/>
    <w:rsid w:val="003745AF"/>
    <w:rsid w:val="0038018B"/>
    <w:rsid w:val="00381745"/>
    <w:rsid w:val="0038501F"/>
    <w:rsid w:val="00391DFF"/>
    <w:rsid w:val="003933AB"/>
    <w:rsid w:val="00395DC1"/>
    <w:rsid w:val="003A0E15"/>
    <w:rsid w:val="003A2249"/>
    <w:rsid w:val="003A498E"/>
    <w:rsid w:val="003A4E5D"/>
    <w:rsid w:val="003A7817"/>
    <w:rsid w:val="003B0AF8"/>
    <w:rsid w:val="003B2B32"/>
    <w:rsid w:val="003B649E"/>
    <w:rsid w:val="003D2B23"/>
    <w:rsid w:val="003E13EC"/>
    <w:rsid w:val="003E45E1"/>
    <w:rsid w:val="003F3E94"/>
    <w:rsid w:val="004004D3"/>
    <w:rsid w:val="00403E65"/>
    <w:rsid w:val="0042119E"/>
    <w:rsid w:val="00424B54"/>
    <w:rsid w:val="00430F7F"/>
    <w:rsid w:val="00445729"/>
    <w:rsid w:val="00447196"/>
    <w:rsid w:val="00451DDF"/>
    <w:rsid w:val="0045480D"/>
    <w:rsid w:val="004676B7"/>
    <w:rsid w:val="00473D0F"/>
    <w:rsid w:val="00475ADF"/>
    <w:rsid w:val="00475F9A"/>
    <w:rsid w:val="0047621A"/>
    <w:rsid w:val="00482403"/>
    <w:rsid w:val="004915F2"/>
    <w:rsid w:val="004A10C2"/>
    <w:rsid w:val="004A4D27"/>
    <w:rsid w:val="004A5144"/>
    <w:rsid w:val="004B1790"/>
    <w:rsid w:val="004B5FE0"/>
    <w:rsid w:val="004C11B9"/>
    <w:rsid w:val="004C6947"/>
    <w:rsid w:val="004C70C3"/>
    <w:rsid w:val="004D65DA"/>
    <w:rsid w:val="005050BC"/>
    <w:rsid w:val="0052387F"/>
    <w:rsid w:val="00535EC0"/>
    <w:rsid w:val="005444BB"/>
    <w:rsid w:val="00546055"/>
    <w:rsid w:val="00550556"/>
    <w:rsid w:val="00551071"/>
    <w:rsid w:val="005527ED"/>
    <w:rsid w:val="005530CE"/>
    <w:rsid w:val="0056378C"/>
    <w:rsid w:val="00563A48"/>
    <w:rsid w:val="00564621"/>
    <w:rsid w:val="00570519"/>
    <w:rsid w:val="00572F80"/>
    <w:rsid w:val="00580B8C"/>
    <w:rsid w:val="00581470"/>
    <w:rsid w:val="00586735"/>
    <w:rsid w:val="00591904"/>
    <w:rsid w:val="005A383E"/>
    <w:rsid w:val="005A4E7F"/>
    <w:rsid w:val="005B08B9"/>
    <w:rsid w:val="005B1ED0"/>
    <w:rsid w:val="005B73EA"/>
    <w:rsid w:val="005C3E9D"/>
    <w:rsid w:val="005D0364"/>
    <w:rsid w:val="005D2D22"/>
    <w:rsid w:val="005D2EF9"/>
    <w:rsid w:val="005D4C53"/>
    <w:rsid w:val="005E00B8"/>
    <w:rsid w:val="005E0FCF"/>
    <w:rsid w:val="005E2E99"/>
    <w:rsid w:val="005E581E"/>
    <w:rsid w:val="005E6EB6"/>
    <w:rsid w:val="005E7AC0"/>
    <w:rsid w:val="005E7FD9"/>
    <w:rsid w:val="005F4C7F"/>
    <w:rsid w:val="0060093A"/>
    <w:rsid w:val="006074ED"/>
    <w:rsid w:val="0061367F"/>
    <w:rsid w:val="00617144"/>
    <w:rsid w:val="00617B88"/>
    <w:rsid w:val="00623958"/>
    <w:rsid w:val="00630CE3"/>
    <w:rsid w:val="00635E80"/>
    <w:rsid w:val="00640B01"/>
    <w:rsid w:val="00646983"/>
    <w:rsid w:val="00646BA7"/>
    <w:rsid w:val="00647CDF"/>
    <w:rsid w:val="00651E51"/>
    <w:rsid w:val="00653D7C"/>
    <w:rsid w:val="0066645F"/>
    <w:rsid w:val="00666665"/>
    <w:rsid w:val="006711B3"/>
    <w:rsid w:val="00671294"/>
    <w:rsid w:val="00684FB5"/>
    <w:rsid w:val="0068791F"/>
    <w:rsid w:val="00692E9C"/>
    <w:rsid w:val="006930D8"/>
    <w:rsid w:val="006A009B"/>
    <w:rsid w:val="006A0C64"/>
    <w:rsid w:val="006A42E5"/>
    <w:rsid w:val="006A43B0"/>
    <w:rsid w:val="006B26C0"/>
    <w:rsid w:val="006C0EF5"/>
    <w:rsid w:val="006C4DF4"/>
    <w:rsid w:val="006C7F94"/>
    <w:rsid w:val="006D26B9"/>
    <w:rsid w:val="006D36D5"/>
    <w:rsid w:val="006D46C0"/>
    <w:rsid w:val="006E25FD"/>
    <w:rsid w:val="006E3D6C"/>
    <w:rsid w:val="006F23A8"/>
    <w:rsid w:val="006F42A2"/>
    <w:rsid w:val="006F58CA"/>
    <w:rsid w:val="007017F6"/>
    <w:rsid w:val="00704B9B"/>
    <w:rsid w:val="0070532D"/>
    <w:rsid w:val="00711829"/>
    <w:rsid w:val="00711B7E"/>
    <w:rsid w:val="00717D48"/>
    <w:rsid w:val="00721DE9"/>
    <w:rsid w:val="00726207"/>
    <w:rsid w:val="0073086C"/>
    <w:rsid w:val="00730B08"/>
    <w:rsid w:val="007337B7"/>
    <w:rsid w:val="0074186E"/>
    <w:rsid w:val="00743B29"/>
    <w:rsid w:val="00747115"/>
    <w:rsid w:val="00777BAC"/>
    <w:rsid w:val="00784F2F"/>
    <w:rsid w:val="00786335"/>
    <w:rsid w:val="0079399C"/>
    <w:rsid w:val="00794B53"/>
    <w:rsid w:val="0079644D"/>
    <w:rsid w:val="007971F9"/>
    <w:rsid w:val="0079764F"/>
    <w:rsid w:val="0079785A"/>
    <w:rsid w:val="007A5106"/>
    <w:rsid w:val="007B1452"/>
    <w:rsid w:val="007C201C"/>
    <w:rsid w:val="007C6303"/>
    <w:rsid w:val="007D5786"/>
    <w:rsid w:val="007E04CA"/>
    <w:rsid w:val="007E7D80"/>
    <w:rsid w:val="007E7F00"/>
    <w:rsid w:val="007F581D"/>
    <w:rsid w:val="00803D3F"/>
    <w:rsid w:val="00804272"/>
    <w:rsid w:val="0080582F"/>
    <w:rsid w:val="008062E6"/>
    <w:rsid w:val="00812B3A"/>
    <w:rsid w:val="008178F2"/>
    <w:rsid w:val="00820076"/>
    <w:rsid w:val="00821372"/>
    <w:rsid w:val="00822C8F"/>
    <w:rsid w:val="00823FD3"/>
    <w:rsid w:val="008247E5"/>
    <w:rsid w:val="00824A2B"/>
    <w:rsid w:val="008253E2"/>
    <w:rsid w:val="00827218"/>
    <w:rsid w:val="00831F0A"/>
    <w:rsid w:val="00837361"/>
    <w:rsid w:val="008379CC"/>
    <w:rsid w:val="00847C90"/>
    <w:rsid w:val="008510C3"/>
    <w:rsid w:val="00854B59"/>
    <w:rsid w:val="00857277"/>
    <w:rsid w:val="00863147"/>
    <w:rsid w:val="00863FE5"/>
    <w:rsid w:val="00865759"/>
    <w:rsid w:val="0086607F"/>
    <w:rsid w:val="008905A2"/>
    <w:rsid w:val="00892ED9"/>
    <w:rsid w:val="00894537"/>
    <w:rsid w:val="008A095F"/>
    <w:rsid w:val="008A0CD1"/>
    <w:rsid w:val="008A11BE"/>
    <w:rsid w:val="008A1DD7"/>
    <w:rsid w:val="008B1132"/>
    <w:rsid w:val="008B1641"/>
    <w:rsid w:val="008B16E1"/>
    <w:rsid w:val="008B1AAE"/>
    <w:rsid w:val="008B70A3"/>
    <w:rsid w:val="008C7060"/>
    <w:rsid w:val="008D1225"/>
    <w:rsid w:val="008D4F7C"/>
    <w:rsid w:val="008D5B43"/>
    <w:rsid w:val="008E4883"/>
    <w:rsid w:val="008E53DD"/>
    <w:rsid w:val="008F1DDB"/>
    <w:rsid w:val="008F3219"/>
    <w:rsid w:val="008F3226"/>
    <w:rsid w:val="00900C30"/>
    <w:rsid w:val="00912429"/>
    <w:rsid w:val="00912D04"/>
    <w:rsid w:val="00916C1C"/>
    <w:rsid w:val="00921CF4"/>
    <w:rsid w:val="00924EDD"/>
    <w:rsid w:val="00930A8F"/>
    <w:rsid w:val="00930E61"/>
    <w:rsid w:val="00932E9D"/>
    <w:rsid w:val="00935B39"/>
    <w:rsid w:val="009368BE"/>
    <w:rsid w:val="00950D02"/>
    <w:rsid w:val="009520BE"/>
    <w:rsid w:val="00953126"/>
    <w:rsid w:val="00956398"/>
    <w:rsid w:val="009572FE"/>
    <w:rsid w:val="00964C52"/>
    <w:rsid w:val="0097433B"/>
    <w:rsid w:val="009760C4"/>
    <w:rsid w:val="00976C2A"/>
    <w:rsid w:val="00981769"/>
    <w:rsid w:val="00981FCA"/>
    <w:rsid w:val="00985269"/>
    <w:rsid w:val="00995133"/>
    <w:rsid w:val="009A0693"/>
    <w:rsid w:val="009A2B38"/>
    <w:rsid w:val="009B432A"/>
    <w:rsid w:val="009B4BAA"/>
    <w:rsid w:val="009B69BF"/>
    <w:rsid w:val="009C5E4E"/>
    <w:rsid w:val="009D4FC1"/>
    <w:rsid w:val="009D713C"/>
    <w:rsid w:val="009E140B"/>
    <w:rsid w:val="009E3C1B"/>
    <w:rsid w:val="009E7A45"/>
    <w:rsid w:val="009F1D0F"/>
    <w:rsid w:val="009F7C0B"/>
    <w:rsid w:val="00A0097D"/>
    <w:rsid w:val="00A056DA"/>
    <w:rsid w:val="00A058E3"/>
    <w:rsid w:val="00A061FE"/>
    <w:rsid w:val="00A15C38"/>
    <w:rsid w:val="00A161C1"/>
    <w:rsid w:val="00A16BA8"/>
    <w:rsid w:val="00A16E22"/>
    <w:rsid w:val="00A215EE"/>
    <w:rsid w:val="00A34D8D"/>
    <w:rsid w:val="00A446E6"/>
    <w:rsid w:val="00A45F88"/>
    <w:rsid w:val="00A46A32"/>
    <w:rsid w:val="00A52276"/>
    <w:rsid w:val="00A54ED7"/>
    <w:rsid w:val="00A56739"/>
    <w:rsid w:val="00A6378E"/>
    <w:rsid w:val="00A67512"/>
    <w:rsid w:val="00A676B0"/>
    <w:rsid w:val="00A7021B"/>
    <w:rsid w:val="00A71094"/>
    <w:rsid w:val="00A726DB"/>
    <w:rsid w:val="00A72C04"/>
    <w:rsid w:val="00A73778"/>
    <w:rsid w:val="00A774A7"/>
    <w:rsid w:val="00A80030"/>
    <w:rsid w:val="00A80B65"/>
    <w:rsid w:val="00A811B9"/>
    <w:rsid w:val="00A926B4"/>
    <w:rsid w:val="00A92852"/>
    <w:rsid w:val="00A92A93"/>
    <w:rsid w:val="00A97704"/>
    <w:rsid w:val="00AA3F0C"/>
    <w:rsid w:val="00AA4B1D"/>
    <w:rsid w:val="00AA647F"/>
    <w:rsid w:val="00AB338E"/>
    <w:rsid w:val="00AB62F9"/>
    <w:rsid w:val="00AC22D0"/>
    <w:rsid w:val="00AD580D"/>
    <w:rsid w:val="00AD7A2E"/>
    <w:rsid w:val="00AE22FA"/>
    <w:rsid w:val="00AE3FC9"/>
    <w:rsid w:val="00AF06FC"/>
    <w:rsid w:val="00AF59B8"/>
    <w:rsid w:val="00AF623F"/>
    <w:rsid w:val="00AF6CD7"/>
    <w:rsid w:val="00B011B0"/>
    <w:rsid w:val="00B07250"/>
    <w:rsid w:val="00B104F8"/>
    <w:rsid w:val="00B16951"/>
    <w:rsid w:val="00B26E3F"/>
    <w:rsid w:val="00B3417D"/>
    <w:rsid w:val="00B4604D"/>
    <w:rsid w:val="00B60265"/>
    <w:rsid w:val="00B6310A"/>
    <w:rsid w:val="00B672AE"/>
    <w:rsid w:val="00B67FC6"/>
    <w:rsid w:val="00B72A6E"/>
    <w:rsid w:val="00B72AC7"/>
    <w:rsid w:val="00B737A2"/>
    <w:rsid w:val="00B745BF"/>
    <w:rsid w:val="00B87047"/>
    <w:rsid w:val="00B9103B"/>
    <w:rsid w:val="00B96137"/>
    <w:rsid w:val="00BA3818"/>
    <w:rsid w:val="00BB0688"/>
    <w:rsid w:val="00BC3146"/>
    <w:rsid w:val="00BC4E14"/>
    <w:rsid w:val="00BD5B36"/>
    <w:rsid w:val="00BD5D13"/>
    <w:rsid w:val="00BE0439"/>
    <w:rsid w:val="00BE49A7"/>
    <w:rsid w:val="00BE5683"/>
    <w:rsid w:val="00BE648C"/>
    <w:rsid w:val="00BF3E52"/>
    <w:rsid w:val="00C02B68"/>
    <w:rsid w:val="00C04344"/>
    <w:rsid w:val="00C04450"/>
    <w:rsid w:val="00C058B9"/>
    <w:rsid w:val="00C073FF"/>
    <w:rsid w:val="00C10FE0"/>
    <w:rsid w:val="00C14587"/>
    <w:rsid w:val="00C151B2"/>
    <w:rsid w:val="00C24C50"/>
    <w:rsid w:val="00C27CCE"/>
    <w:rsid w:val="00C30A59"/>
    <w:rsid w:val="00C35218"/>
    <w:rsid w:val="00C45355"/>
    <w:rsid w:val="00C574F7"/>
    <w:rsid w:val="00C613F6"/>
    <w:rsid w:val="00C64D2E"/>
    <w:rsid w:val="00C65088"/>
    <w:rsid w:val="00C80688"/>
    <w:rsid w:val="00C80EF0"/>
    <w:rsid w:val="00C81198"/>
    <w:rsid w:val="00C8331F"/>
    <w:rsid w:val="00CA2434"/>
    <w:rsid w:val="00CB0D72"/>
    <w:rsid w:val="00CB3BAF"/>
    <w:rsid w:val="00CB627A"/>
    <w:rsid w:val="00CB6BA0"/>
    <w:rsid w:val="00CB6F17"/>
    <w:rsid w:val="00CC2FD3"/>
    <w:rsid w:val="00CC3B85"/>
    <w:rsid w:val="00CE3564"/>
    <w:rsid w:val="00CE74A3"/>
    <w:rsid w:val="00CF08BD"/>
    <w:rsid w:val="00CF1295"/>
    <w:rsid w:val="00CF17D5"/>
    <w:rsid w:val="00CF2D2F"/>
    <w:rsid w:val="00CF6679"/>
    <w:rsid w:val="00CF727D"/>
    <w:rsid w:val="00D0002E"/>
    <w:rsid w:val="00D00ADF"/>
    <w:rsid w:val="00D04382"/>
    <w:rsid w:val="00D15C4D"/>
    <w:rsid w:val="00D22B77"/>
    <w:rsid w:val="00D252FA"/>
    <w:rsid w:val="00D25AE0"/>
    <w:rsid w:val="00D36F1E"/>
    <w:rsid w:val="00D37278"/>
    <w:rsid w:val="00D46033"/>
    <w:rsid w:val="00D4770D"/>
    <w:rsid w:val="00D6653B"/>
    <w:rsid w:val="00D66D1C"/>
    <w:rsid w:val="00D77784"/>
    <w:rsid w:val="00D77CE6"/>
    <w:rsid w:val="00D81B1B"/>
    <w:rsid w:val="00D85C1F"/>
    <w:rsid w:val="00D91D59"/>
    <w:rsid w:val="00D93FAC"/>
    <w:rsid w:val="00D9583C"/>
    <w:rsid w:val="00D97AF0"/>
    <w:rsid w:val="00DA21F6"/>
    <w:rsid w:val="00DA2F69"/>
    <w:rsid w:val="00DB3617"/>
    <w:rsid w:val="00DB6F0D"/>
    <w:rsid w:val="00DC29A2"/>
    <w:rsid w:val="00DD6224"/>
    <w:rsid w:val="00DE7A18"/>
    <w:rsid w:val="00DF082F"/>
    <w:rsid w:val="00DF0D87"/>
    <w:rsid w:val="00DF1051"/>
    <w:rsid w:val="00E01C87"/>
    <w:rsid w:val="00E02776"/>
    <w:rsid w:val="00E027ED"/>
    <w:rsid w:val="00E07A7C"/>
    <w:rsid w:val="00E12C42"/>
    <w:rsid w:val="00E152C8"/>
    <w:rsid w:val="00E22113"/>
    <w:rsid w:val="00E226F5"/>
    <w:rsid w:val="00E2300D"/>
    <w:rsid w:val="00E2499E"/>
    <w:rsid w:val="00E277C3"/>
    <w:rsid w:val="00E35D99"/>
    <w:rsid w:val="00E35E84"/>
    <w:rsid w:val="00E47D00"/>
    <w:rsid w:val="00E51B88"/>
    <w:rsid w:val="00E559D6"/>
    <w:rsid w:val="00E6535D"/>
    <w:rsid w:val="00E66A63"/>
    <w:rsid w:val="00E704CB"/>
    <w:rsid w:val="00E741C4"/>
    <w:rsid w:val="00E8607C"/>
    <w:rsid w:val="00E87C0C"/>
    <w:rsid w:val="00E923F2"/>
    <w:rsid w:val="00E9509F"/>
    <w:rsid w:val="00E97076"/>
    <w:rsid w:val="00E9771C"/>
    <w:rsid w:val="00EA45CB"/>
    <w:rsid w:val="00EB2E78"/>
    <w:rsid w:val="00EB4966"/>
    <w:rsid w:val="00EC2963"/>
    <w:rsid w:val="00EC4DAA"/>
    <w:rsid w:val="00EC55F6"/>
    <w:rsid w:val="00EC7421"/>
    <w:rsid w:val="00EC7EC5"/>
    <w:rsid w:val="00ED3009"/>
    <w:rsid w:val="00EE01E4"/>
    <w:rsid w:val="00EE0654"/>
    <w:rsid w:val="00EE1037"/>
    <w:rsid w:val="00EE34C6"/>
    <w:rsid w:val="00EE39D4"/>
    <w:rsid w:val="00EE58FE"/>
    <w:rsid w:val="00EF3BC4"/>
    <w:rsid w:val="00EF4966"/>
    <w:rsid w:val="00EF624E"/>
    <w:rsid w:val="00EF63FF"/>
    <w:rsid w:val="00F05498"/>
    <w:rsid w:val="00F06E1C"/>
    <w:rsid w:val="00F1085E"/>
    <w:rsid w:val="00F15B3E"/>
    <w:rsid w:val="00F202D7"/>
    <w:rsid w:val="00F20C7F"/>
    <w:rsid w:val="00F24130"/>
    <w:rsid w:val="00F26A9E"/>
    <w:rsid w:val="00F34852"/>
    <w:rsid w:val="00F34EEE"/>
    <w:rsid w:val="00F435BE"/>
    <w:rsid w:val="00F43A97"/>
    <w:rsid w:val="00F44D4F"/>
    <w:rsid w:val="00F4563E"/>
    <w:rsid w:val="00F4605A"/>
    <w:rsid w:val="00F47030"/>
    <w:rsid w:val="00F5107B"/>
    <w:rsid w:val="00F54C19"/>
    <w:rsid w:val="00F55492"/>
    <w:rsid w:val="00F55655"/>
    <w:rsid w:val="00F60D72"/>
    <w:rsid w:val="00F6152E"/>
    <w:rsid w:val="00F67680"/>
    <w:rsid w:val="00F727B5"/>
    <w:rsid w:val="00F73F66"/>
    <w:rsid w:val="00F7578E"/>
    <w:rsid w:val="00F77D69"/>
    <w:rsid w:val="00F82BE3"/>
    <w:rsid w:val="00F87906"/>
    <w:rsid w:val="00F9550A"/>
    <w:rsid w:val="00F97710"/>
    <w:rsid w:val="00FA0111"/>
    <w:rsid w:val="00FA0F3C"/>
    <w:rsid w:val="00FA0FA2"/>
    <w:rsid w:val="00FA3680"/>
    <w:rsid w:val="00FA451E"/>
    <w:rsid w:val="00FA7350"/>
    <w:rsid w:val="00FB1E97"/>
    <w:rsid w:val="00FB6A49"/>
    <w:rsid w:val="00FB763B"/>
    <w:rsid w:val="00FC5C22"/>
    <w:rsid w:val="00FD0688"/>
    <w:rsid w:val="00FD501C"/>
    <w:rsid w:val="00FD7836"/>
    <w:rsid w:val="00FE1680"/>
    <w:rsid w:val="00FF2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0097"/>
    <o:shapelayout v:ext="edit">
      <o:idmap v:ext="edit" data="1"/>
    </o:shapelayout>
  </w:shapeDefaults>
  <w:decimalSymbol w:val="."/>
  <w:listSeparator w:val=","/>
  <w14:docId w14:val="33E24F75"/>
  <w15:docId w15:val="{B0F69325-1F01-4A19-9B21-2CB2065FC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10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510C3"/>
    <w:pPr>
      <w:ind w:left="720"/>
      <w:contextualSpacing/>
    </w:pPr>
  </w:style>
  <w:style w:type="paragraph" w:styleId="NoSpacing">
    <w:name w:val="No Spacing"/>
    <w:uiPriority w:val="1"/>
    <w:qFormat/>
    <w:rsid w:val="00F77D6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A7350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2346DD"/>
    <w:pPr>
      <w:tabs>
        <w:tab w:val="left" w:pos="720"/>
      </w:tabs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2346DD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nhideWhenUsed/>
    <w:rsid w:val="00E12C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12C4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12C4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2C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2C4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2C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2C4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A45F88"/>
  </w:style>
  <w:style w:type="paragraph" w:styleId="BodyText">
    <w:name w:val="Body Text"/>
    <w:basedOn w:val="Normal"/>
    <w:link w:val="BodyTextChar"/>
    <w:uiPriority w:val="99"/>
    <w:semiHidden/>
    <w:unhideWhenUsed/>
    <w:rsid w:val="0048240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82403"/>
  </w:style>
  <w:style w:type="paragraph" w:styleId="Header">
    <w:name w:val="header"/>
    <w:basedOn w:val="Normal"/>
    <w:link w:val="HeaderChar"/>
    <w:uiPriority w:val="99"/>
    <w:unhideWhenUsed/>
    <w:rsid w:val="00CA24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434"/>
  </w:style>
  <w:style w:type="paragraph" w:styleId="Footer">
    <w:name w:val="footer"/>
    <w:basedOn w:val="Normal"/>
    <w:link w:val="FooterChar"/>
    <w:uiPriority w:val="99"/>
    <w:unhideWhenUsed/>
    <w:rsid w:val="00CA24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4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5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32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6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3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9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7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6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05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1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9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95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1DB0D9-9C33-435C-BAC5-1D6D6E23C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George Needham</dc:creator>
  <cp:lastModifiedBy>Julie Miller</cp:lastModifiedBy>
  <cp:revision>2</cp:revision>
  <cp:lastPrinted>2025-10-09T18:45:00Z</cp:lastPrinted>
  <dcterms:created xsi:type="dcterms:W3CDTF">2025-12-12T20:05:00Z</dcterms:created>
  <dcterms:modified xsi:type="dcterms:W3CDTF">2025-12-12T20:05:00Z</dcterms:modified>
</cp:coreProperties>
</file>